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0EA9" w14:textId="2A9CBACA" w:rsidR="002B777E" w:rsidRPr="002B777E" w:rsidRDefault="002B777E" w:rsidP="002B777E">
      <w:pPr>
        <w:jc w:val="center"/>
        <w:rPr>
          <w:rFonts w:ascii="Book Antiqua" w:hAnsi="Book Antiqua"/>
          <w:color w:val="2F5496" w:themeColor="accent1" w:themeShade="BF"/>
          <w:sz w:val="52"/>
          <w:szCs w:val="52"/>
        </w:rPr>
      </w:pPr>
      <w:r w:rsidRPr="002B777E">
        <w:rPr>
          <w:rFonts w:ascii="Book Antiqua" w:hAnsi="Book Antiqua"/>
          <w:color w:val="2F5496" w:themeColor="accent1" w:themeShade="BF"/>
          <w:sz w:val="52"/>
          <w:szCs w:val="52"/>
        </w:rPr>
        <w:t>Athena Dental Solutions, LLC</w:t>
      </w:r>
    </w:p>
    <w:p w14:paraId="44FEEF69" w14:textId="77777777" w:rsidR="002B777E" w:rsidRDefault="002B777E" w:rsidP="002B777E">
      <w:pPr>
        <w:jc w:val="center"/>
      </w:pPr>
    </w:p>
    <w:p w14:paraId="63E27927" w14:textId="77777777" w:rsidR="002B777E" w:rsidRDefault="002B777E" w:rsidP="002B777E">
      <w:pPr>
        <w:jc w:val="center"/>
      </w:pPr>
    </w:p>
    <w:p w14:paraId="60C91C4A" w14:textId="6084385C" w:rsidR="00A91889" w:rsidRDefault="00A91889" w:rsidP="002B777E">
      <w:pPr>
        <w:jc w:val="center"/>
      </w:pPr>
    </w:p>
    <w:p w14:paraId="29A06421" w14:textId="257DCCC0" w:rsidR="002B777E" w:rsidRDefault="002B777E" w:rsidP="002B777E">
      <w:pPr>
        <w:jc w:val="center"/>
      </w:pPr>
    </w:p>
    <w:p w14:paraId="19567140" w14:textId="2443619E" w:rsidR="002B777E" w:rsidRDefault="002B777E" w:rsidP="002B777E">
      <w:pPr>
        <w:jc w:val="center"/>
      </w:pPr>
    </w:p>
    <w:p w14:paraId="4804BB2C" w14:textId="788D597A" w:rsidR="002B777E" w:rsidRDefault="002B777E" w:rsidP="002B777E">
      <w:pPr>
        <w:jc w:val="center"/>
      </w:pPr>
    </w:p>
    <w:p w14:paraId="61AE9CFF" w14:textId="1446A7C3" w:rsidR="002B777E" w:rsidRDefault="002B777E" w:rsidP="002B777E">
      <w:pPr>
        <w:jc w:val="center"/>
      </w:pPr>
    </w:p>
    <w:p w14:paraId="759E9A4F" w14:textId="6092CAEC" w:rsidR="00901620" w:rsidRDefault="00901620" w:rsidP="002B777E">
      <w:pPr>
        <w:jc w:val="center"/>
      </w:pPr>
    </w:p>
    <w:p w14:paraId="7A7FB43F" w14:textId="71101BF7" w:rsidR="00901620" w:rsidRDefault="00901620" w:rsidP="002B777E">
      <w:pPr>
        <w:jc w:val="center"/>
      </w:pPr>
      <w:r>
        <w:rPr>
          <w:noProof/>
        </w:rPr>
        <mc:AlternateContent>
          <mc:Choice Requires="wps">
            <w:drawing>
              <wp:anchor distT="0" distB="0" distL="114300" distR="114300" simplePos="0" relativeHeight="251659264" behindDoc="0" locked="0" layoutInCell="1" allowOverlap="1" wp14:anchorId="0A138F64" wp14:editId="4A484E02">
                <wp:simplePos x="0" y="0"/>
                <wp:positionH relativeFrom="column">
                  <wp:posOffset>25400</wp:posOffset>
                </wp:positionH>
                <wp:positionV relativeFrom="paragraph">
                  <wp:posOffset>218440</wp:posOffset>
                </wp:positionV>
                <wp:extent cx="5588000" cy="1987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588000" cy="1987550"/>
                        </a:xfrm>
                        <a:prstGeom prst="rect">
                          <a:avLst/>
                        </a:prstGeom>
                        <a:noFill/>
                        <a:ln w="6350">
                          <a:noFill/>
                        </a:ln>
                      </wps:spPr>
                      <wps:txbx>
                        <w:txbxContent>
                          <w:p w14:paraId="2781B451" w14:textId="1750926C" w:rsidR="002B777E" w:rsidRPr="002B777E" w:rsidRDefault="002B777E" w:rsidP="002B777E">
                            <w:pPr>
                              <w:jc w:val="center"/>
                              <w:rPr>
                                <w:rFonts w:ascii="Book Antiqua" w:hAnsi="Book Antiqua"/>
                                <w:color w:val="2F5496" w:themeColor="accent1" w:themeShade="BF"/>
                                <w:sz w:val="44"/>
                                <w:szCs w:val="44"/>
                              </w:rPr>
                            </w:pPr>
                            <w:r w:rsidRPr="002B777E">
                              <w:rPr>
                                <w:rFonts w:ascii="Book Antiqua" w:hAnsi="Book Antiqua"/>
                                <w:color w:val="2F5496" w:themeColor="accent1" w:themeShade="BF"/>
                                <w:sz w:val="44"/>
                                <w:szCs w:val="44"/>
                              </w:rPr>
                              <w:t>Local Anesthesia Training for North Carolina Dental Hygienists</w:t>
                            </w:r>
                          </w:p>
                          <w:p w14:paraId="090DFD59" w14:textId="225097BB" w:rsidR="002B777E" w:rsidRPr="002B777E" w:rsidRDefault="002B777E" w:rsidP="002B777E">
                            <w:pPr>
                              <w:jc w:val="center"/>
                              <w:rPr>
                                <w:rFonts w:ascii="Book Antiqua" w:hAnsi="Book Antiqua"/>
                                <w:color w:val="2F5496" w:themeColor="accent1" w:themeShade="BF"/>
                                <w:sz w:val="32"/>
                                <w:szCs w:val="32"/>
                              </w:rPr>
                            </w:pPr>
                            <w:r w:rsidRPr="002B777E">
                              <w:rPr>
                                <w:rFonts w:ascii="Book Antiqua" w:hAnsi="Book Antiqua"/>
                                <w:color w:val="2F5496" w:themeColor="accent1" w:themeShade="BF"/>
                                <w:sz w:val="32"/>
                                <w:szCs w:val="32"/>
                              </w:rPr>
                              <w:t>Curriculum – Course Contents</w:t>
                            </w:r>
                          </w:p>
                          <w:p w14:paraId="08D9A20D" w14:textId="5A485A6A" w:rsidR="002B777E" w:rsidRDefault="002B777E" w:rsidP="002B777E">
                            <w:pPr>
                              <w:jc w:val="center"/>
                              <w:rPr>
                                <w:color w:val="2F5496" w:themeColor="accent1" w:themeShade="BF"/>
                                <w:sz w:val="32"/>
                                <w:szCs w:val="32"/>
                              </w:rPr>
                            </w:pPr>
                            <w:r>
                              <w:rPr>
                                <w:color w:val="2F5496" w:themeColor="accent1" w:themeShade="BF"/>
                                <w:sz w:val="32"/>
                                <w:szCs w:val="32"/>
                              </w:rPr>
                              <w:t xml:space="preserve">Dr. Joseph R Hendrick, Jr </w:t>
                            </w:r>
                          </w:p>
                          <w:p w14:paraId="24C183C7" w14:textId="0CCF9B70" w:rsidR="002B777E" w:rsidRPr="002B777E" w:rsidRDefault="002B777E" w:rsidP="002B777E">
                            <w:pPr>
                              <w:jc w:val="center"/>
                              <w:rPr>
                                <w:color w:val="2F5496" w:themeColor="accent1" w:themeShade="BF"/>
                                <w:sz w:val="32"/>
                                <w:szCs w:val="32"/>
                              </w:rPr>
                            </w:pPr>
                            <w:r>
                              <w:rPr>
                                <w:color w:val="2F5496" w:themeColor="accent1" w:themeShade="BF"/>
                                <w:sz w:val="32"/>
                                <w:szCs w:val="32"/>
                              </w:rPr>
                              <w:t>Lori Hendrick, MS, CDA, CDT, RDH, PhDc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138F64" id="_x0000_t202" coordsize="21600,21600" o:spt="202" path="m,l,21600r21600,l21600,xe">
                <v:stroke joinstyle="miter"/>
                <v:path gradientshapeok="t" o:connecttype="rect"/>
              </v:shapetype>
              <v:shape id="Text Box 3" o:spid="_x0000_s1026" type="#_x0000_t202" style="position:absolute;left:0;text-align:left;margin-left:2pt;margin-top:17.2pt;width:440pt;height:1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" filled="f" stroked="f" strokeweight=".5pt">
                <v:textbox>
                  <w:txbxContent>
                    <w:p w14:paraId="2781B451" w14:textId="1750926C" w:rsidR="002B777E" w:rsidRPr="002B777E" w:rsidRDefault="002B777E" w:rsidP="002B777E">
                      <w:pPr>
                        <w:jc w:val="center"/>
                        <w:rPr>
                          <w:rFonts w:ascii="Book Antiqua" w:hAnsi="Book Antiqua"/>
                          <w:color w:val="2F5496" w:themeColor="accent1" w:themeShade="BF"/>
                          <w:sz w:val="44"/>
                          <w:szCs w:val="44"/>
                        </w:rPr>
                      </w:pPr>
                      <w:r w:rsidRPr="002B777E">
                        <w:rPr>
                          <w:rFonts w:ascii="Book Antiqua" w:hAnsi="Book Antiqua"/>
                          <w:color w:val="2F5496" w:themeColor="accent1" w:themeShade="BF"/>
                          <w:sz w:val="44"/>
                          <w:szCs w:val="44"/>
                        </w:rPr>
                        <w:t>Local Anesthesia Training for North Carolina Dental Hygienists</w:t>
                      </w:r>
                    </w:p>
                    <w:p w14:paraId="090DFD59" w14:textId="225097BB" w:rsidR="002B777E" w:rsidRPr="002B777E" w:rsidRDefault="002B777E" w:rsidP="002B777E">
                      <w:pPr>
                        <w:jc w:val="center"/>
                        <w:rPr>
                          <w:rFonts w:ascii="Book Antiqua" w:hAnsi="Book Antiqua"/>
                          <w:color w:val="2F5496" w:themeColor="accent1" w:themeShade="BF"/>
                          <w:sz w:val="32"/>
                          <w:szCs w:val="32"/>
                        </w:rPr>
                      </w:pPr>
                      <w:r w:rsidRPr="002B777E">
                        <w:rPr>
                          <w:rFonts w:ascii="Book Antiqua" w:hAnsi="Book Antiqua"/>
                          <w:color w:val="2F5496" w:themeColor="accent1" w:themeShade="BF"/>
                          <w:sz w:val="32"/>
                          <w:szCs w:val="32"/>
                        </w:rPr>
                        <w:t>Curriculum – Course Contents</w:t>
                      </w:r>
                    </w:p>
                    <w:p w14:paraId="08D9A20D" w14:textId="5A485A6A" w:rsidR="002B777E" w:rsidRDefault="002B777E" w:rsidP="002B777E">
                      <w:pPr>
                        <w:jc w:val="center"/>
                        <w:rPr>
                          <w:color w:val="2F5496" w:themeColor="accent1" w:themeShade="BF"/>
                          <w:sz w:val="32"/>
                          <w:szCs w:val="32"/>
                        </w:rPr>
                      </w:pPr>
                      <w:r>
                        <w:rPr>
                          <w:color w:val="2F5496" w:themeColor="accent1" w:themeShade="BF"/>
                          <w:sz w:val="32"/>
                          <w:szCs w:val="32"/>
                        </w:rPr>
                        <w:t xml:space="preserve">Dr. Joseph R Hendrick, Jr </w:t>
                      </w:r>
                    </w:p>
                    <w:p w14:paraId="24C183C7" w14:textId="0CCF9B70" w:rsidR="002B777E" w:rsidRPr="002B777E" w:rsidRDefault="002B777E" w:rsidP="002B777E">
                      <w:pPr>
                        <w:jc w:val="center"/>
                        <w:rPr>
                          <w:color w:val="2F5496" w:themeColor="accent1" w:themeShade="BF"/>
                          <w:sz w:val="32"/>
                          <w:szCs w:val="32"/>
                        </w:rPr>
                      </w:pPr>
                      <w:r>
                        <w:rPr>
                          <w:color w:val="2F5496" w:themeColor="accent1" w:themeShade="BF"/>
                          <w:sz w:val="32"/>
                          <w:szCs w:val="32"/>
                        </w:rPr>
                        <w:t xml:space="preserve">Lori Hendrick, MS, CDA, CDT, RDH, </w:t>
                      </w:r>
                      <w:proofErr w:type="spellStart"/>
                      <w:r>
                        <w:rPr>
                          <w:color w:val="2F5496" w:themeColor="accent1" w:themeShade="BF"/>
                          <w:sz w:val="32"/>
                          <w:szCs w:val="32"/>
                        </w:rPr>
                        <w:t>PhDc</w:t>
                      </w:r>
                      <w:proofErr w:type="spellEnd"/>
                    </w:p>
                  </w:txbxContent>
                </v:textbox>
              </v:shape>
            </w:pict>
          </mc:Fallback>
        </mc:AlternateContent>
      </w:r>
    </w:p>
    <w:p w14:paraId="05FDE986" w14:textId="7335C694" w:rsidR="00901620" w:rsidRDefault="00901620" w:rsidP="002B777E">
      <w:pPr>
        <w:jc w:val="center"/>
      </w:pPr>
    </w:p>
    <w:p w14:paraId="516327DA" w14:textId="09B20D31" w:rsidR="00901620" w:rsidRDefault="00901620" w:rsidP="002B777E">
      <w:pPr>
        <w:jc w:val="center"/>
      </w:pPr>
    </w:p>
    <w:p w14:paraId="728F3D32" w14:textId="79EC0179" w:rsidR="00901620" w:rsidRDefault="00901620" w:rsidP="002B777E">
      <w:pPr>
        <w:jc w:val="center"/>
      </w:pPr>
    </w:p>
    <w:p w14:paraId="2D9EC27D" w14:textId="3F1586D2" w:rsidR="00901620" w:rsidRDefault="00901620" w:rsidP="002B777E">
      <w:pPr>
        <w:jc w:val="center"/>
      </w:pPr>
    </w:p>
    <w:p w14:paraId="68D8EF94" w14:textId="06122C1E" w:rsidR="00901620" w:rsidRDefault="00901620" w:rsidP="002B777E">
      <w:pPr>
        <w:jc w:val="center"/>
      </w:pPr>
    </w:p>
    <w:p w14:paraId="777FE907" w14:textId="011BA1DD" w:rsidR="00901620" w:rsidRDefault="00901620" w:rsidP="002B777E">
      <w:pPr>
        <w:jc w:val="center"/>
      </w:pPr>
    </w:p>
    <w:p w14:paraId="1C1D598E" w14:textId="02BD4BF6" w:rsidR="00901620" w:rsidRDefault="00901620" w:rsidP="002B777E">
      <w:pPr>
        <w:jc w:val="center"/>
      </w:pPr>
    </w:p>
    <w:p w14:paraId="2615F6BD" w14:textId="33A776C2" w:rsidR="00901620" w:rsidRDefault="00901620" w:rsidP="002B777E">
      <w:pPr>
        <w:jc w:val="center"/>
      </w:pPr>
    </w:p>
    <w:p w14:paraId="3A83B440" w14:textId="69A6CD2F" w:rsidR="00901620" w:rsidRDefault="00901620" w:rsidP="002B777E">
      <w:pPr>
        <w:jc w:val="center"/>
      </w:pPr>
    </w:p>
    <w:p w14:paraId="3F1A62A2" w14:textId="7246C388" w:rsidR="00901620" w:rsidRDefault="00901620" w:rsidP="002B777E">
      <w:pPr>
        <w:jc w:val="center"/>
      </w:pPr>
    </w:p>
    <w:p w14:paraId="1FC81AB7" w14:textId="1380A3F2" w:rsidR="00901620" w:rsidRDefault="00901620" w:rsidP="002B777E">
      <w:pPr>
        <w:jc w:val="center"/>
      </w:pPr>
    </w:p>
    <w:p w14:paraId="047920FD" w14:textId="35F335BF" w:rsidR="00901620" w:rsidRDefault="00901620" w:rsidP="002B777E">
      <w:pPr>
        <w:jc w:val="center"/>
      </w:pPr>
    </w:p>
    <w:p w14:paraId="4E619DD4" w14:textId="11F0A5C3" w:rsidR="00901620" w:rsidRDefault="00901620" w:rsidP="002B777E">
      <w:pPr>
        <w:jc w:val="center"/>
      </w:pPr>
    </w:p>
    <w:p w14:paraId="13B0990A" w14:textId="77777777" w:rsidR="006F3118" w:rsidRDefault="006F3118" w:rsidP="002B777E">
      <w:pPr>
        <w:jc w:val="center"/>
        <w:rPr>
          <w:noProof/>
        </w:rPr>
      </w:pPr>
    </w:p>
    <w:p w14:paraId="5813D1DA" w14:textId="78EBCA34" w:rsidR="00901620" w:rsidRDefault="00B53BB2" w:rsidP="002B777E">
      <w:pPr>
        <w:jc w:val="center"/>
      </w:pPr>
      <w:r>
        <w:rPr>
          <w:noProof/>
        </w:rPr>
        <w:drawing>
          <wp:inline distT="0" distB="0" distL="0" distR="0" wp14:anchorId="54B04709" wp14:editId="09A217E3">
            <wp:extent cx="2901950" cy="85725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1950" cy="857250"/>
                    </a:xfrm>
                    <a:prstGeom prst="rect">
                      <a:avLst/>
                    </a:prstGeom>
                    <a:ln>
                      <a:noFill/>
                    </a:ln>
                  </pic:spPr>
                </pic:pic>
              </a:graphicData>
            </a:graphic>
          </wp:inline>
        </w:drawing>
      </w:r>
    </w:p>
    <w:p w14:paraId="4F8A0790" w14:textId="77777777" w:rsidR="00901620" w:rsidRDefault="00901620" w:rsidP="002B777E">
      <w:pPr>
        <w:jc w:val="center"/>
      </w:pPr>
    </w:p>
    <w:p w14:paraId="134743DA" w14:textId="3002CDCD" w:rsidR="002B777E" w:rsidRDefault="002B777E" w:rsidP="002B777E">
      <w:pPr>
        <w:jc w:val="center"/>
      </w:pPr>
    </w:p>
    <w:p w14:paraId="543FB72D" w14:textId="2B631476" w:rsidR="002B777E" w:rsidRDefault="002B777E" w:rsidP="002B777E">
      <w:pPr>
        <w:jc w:val="center"/>
      </w:pPr>
    </w:p>
    <w:p w14:paraId="1314C7EA" w14:textId="0009FF26" w:rsidR="002B777E" w:rsidRPr="00AE19E0" w:rsidRDefault="002B777E" w:rsidP="002B777E">
      <w:pPr>
        <w:jc w:val="center"/>
        <w:rPr>
          <w:b/>
          <w:bCs/>
          <w:sz w:val="24"/>
          <w:szCs w:val="24"/>
        </w:rPr>
      </w:pPr>
      <w:r w:rsidRPr="00AE19E0">
        <w:rPr>
          <w:b/>
          <w:bCs/>
          <w:sz w:val="24"/>
          <w:szCs w:val="24"/>
        </w:rPr>
        <w:t>Local Anesthesia for Dental Hygienists</w:t>
      </w:r>
    </w:p>
    <w:p w14:paraId="15A23369" w14:textId="5E10D713" w:rsidR="00D43B5D" w:rsidRPr="00AE19E0" w:rsidRDefault="002B777E" w:rsidP="002B777E">
      <w:pPr>
        <w:rPr>
          <w:b/>
          <w:bCs/>
          <w:sz w:val="24"/>
          <w:szCs w:val="24"/>
        </w:rPr>
      </w:pPr>
      <w:r w:rsidRPr="00AE19E0">
        <w:rPr>
          <w:b/>
          <w:bCs/>
          <w:sz w:val="24"/>
          <w:szCs w:val="24"/>
        </w:rPr>
        <w:t xml:space="preserve">CEUs: </w:t>
      </w:r>
      <w:r w:rsidR="00D43B5D" w:rsidRPr="00AE19E0">
        <w:rPr>
          <w:b/>
          <w:bCs/>
          <w:sz w:val="24"/>
          <w:szCs w:val="24"/>
        </w:rPr>
        <w:t xml:space="preserve"> 24</w:t>
      </w:r>
      <w:r w:rsidR="000D634C">
        <w:rPr>
          <w:b/>
          <w:bCs/>
          <w:sz w:val="24"/>
          <w:szCs w:val="24"/>
        </w:rPr>
        <w:t xml:space="preserve"> - 26</w:t>
      </w:r>
      <w:r w:rsidR="00D43B5D" w:rsidRPr="00AE19E0">
        <w:rPr>
          <w:b/>
          <w:bCs/>
          <w:sz w:val="24"/>
          <w:szCs w:val="24"/>
        </w:rPr>
        <w:t xml:space="preserve"> Total Contact Hours</w:t>
      </w:r>
    </w:p>
    <w:p w14:paraId="1A8E1552" w14:textId="7525F34F" w:rsidR="002B777E" w:rsidRDefault="00A350E7" w:rsidP="00D43B5D">
      <w:pPr>
        <w:pStyle w:val="ListParagraph"/>
        <w:numPr>
          <w:ilvl w:val="0"/>
          <w:numId w:val="1"/>
        </w:numPr>
        <w:rPr>
          <w:sz w:val="24"/>
          <w:szCs w:val="24"/>
        </w:rPr>
      </w:pPr>
      <w:r w:rsidRPr="00D43B5D">
        <w:rPr>
          <w:sz w:val="24"/>
          <w:szCs w:val="24"/>
        </w:rPr>
        <w:t>16 Didactic</w:t>
      </w:r>
      <w:r w:rsidR="002B777E" w:rsidRPr="00D43B5D">
        <w:rPr>
          <w:sz w:val="24"/>
          <w:szCs w:val="24"/>
        </w:rPr>
        <w:t xml:space="preserve"> Hours (4 hours live and 12 hours web-based/self-instruction)</w:t>
      </w:r>
    </w:p>
    <w:p w14:paraId="59039F52" w14:textId="31C87596" w:rsidR="00D43B5D" w:rsidRDefault="00D43B5D" w:rsidP="00D43B5D">
      <w:pPr>
        <w:pStyle w:val="ListParagraph"/>
        <w:numPr>
          <w:ilvl w:val="0"/>
          <w:numId w:val="1"/>
        </w:numPr>
        <w:rPr>
          <w:sz w:val="24"/>
          <w:szCs w:val="24"/>
        </w:rPr>
      </w:pPr>
      <w:r>
        <w:rPr>
          <w:sz w:val="24"/>
          <w:szCs w:val="24"/>
        </w:rPr>
        <w:t xml:space="preserve">8 </w:t>
      </w:r>
      <w:r w:rsidR="007666E3">
        <w:rPr>
          <w:sz w:val="24"/>
          <w:szCs w:val="24"/>
        </w:rPr>
        <w:t>- 1</w:t>
      </w:r>
      <w:r w:rsidR="007659E9">
        <w:rPr>
          <w:sz w:val="24"/>
          <w:szCs w:val="24"/>
        </w:rPr>
        <w:t>0</w:t>
      </w:r>
      <w:r>
        <w:rPr>
          <w:sz w:val="24"/>
          <w:szCs w:val="24"/>
        </w:rPr>
        <w:t xml:space="preserve">   Clinic Hours – Live</w:t>
      </w:r>
    </w:p>
    <w:p w14:paraId="3BC6C882" w14:textId="718DD85B" w:rsidR="00D43B5D" w:rsidRDefault="00D43B5D" w:rsidP="00D43B5D">
      <w:pPr>
        <w:pStyle w:val="ListParagraph"/>
        <w:numPr>
          <w:ilvl w:val="0"/>
          <w:numId w:val="1"/>
        </w:numPr>
        <w:rPr>
          <w:sz w:val="24"/>
          <w:szCs w:val="24"/>
        </w:rPr>
      </w:pPr>
      <w:r>
        <w:rPr>
          <w:sz w:val="24"/>
          <w:szCs w:val="24"/>
        </w:rPr>
        <w:t>12 Block &amp; 12 Infiltration injections</w:t>
      </w:r>
      <w:r w:rsidR="003331C4">
        <w:rPr>
          <w:sz w:val="24"/>
          <w:szCs w:val="24"/>
        </w:rPr>
        <w:t xml:space="preserve"> (</w:t>
      </w:r>
      <w:r w:rsidR="00403445">
        <w:rPr>
          <w:sz w:val="24"/>
          <w:szCs w:val="24"/>
        </w:rPr>
        <w:t>live &amp; simulations)</w:t>
      </w:r>
    </w:p>
    <w:p w14:paraId="05DCE754" w14:textId="4717EC50" w:rsidR="00D43B5D" w:rsidRDefault="00D43B5D" w:rsidP="00D43B5D">
      <w:pPr>
        <w:rPr>
          <w:sz w:val="24"/>
          <w:szCs w:val="24"/>
        </w:rPr>
      </w:pPr>
      <w:r>
        <w:rPr>
          <w:sz w:val="24"/>
          <w:szCs w:val="24"/>
        </w:rPr>
        <w:t>Format – all participants must attend the live sessions, pass the written exam (80%)</w:t>
      </w:r>
      <w:r w:rsidR="007666E3">
        <w:rPr>
          <w:sz w:val="24"/>
          <w:szCs w:val="24"/>
        </w:rPr>
        <w:t xml:space="preserve">, </w:t>
      </w:r>
      <w:r>
        <w:rPr>
          <w:sz w:val="24"/>
          <w:szCs w:val="24"/>
        </w:rPr>
        <w:t>complete all web-based</w:t>
      </w:r>
      <w:r w:rsidR="00D812E0">
        <w:rPr>
          <w:sz w:val="24"/>
          <w:szCs w:val="24"/>
        </w:rPr>
        <w:t xml:space="preserve"> </w:t>
      </w:r>
      <w:r>
        <w:rPr>
          <w:sz w:val="24"/>
          <w:szCs w:val="24"/>
        </w:rPr>
        <w:t>and self-instruction to obtain a completion certificate.</w:t>
      </w:r>
    </w:p>
    <w:p w14:paraId="7BD18EED" w14:textId="55AD5EF1" w:rsidR="000D634C" w:rsidRPr="000D634C" w:rsidRDefault="000D634C" w:rsidP="00D43B5D">
      <w:pPr>
        <w:rPr>
          <w:b/>
          <w:bCs/>
          <w:sz w:val="24"/>
          <w:szCs w:val="24"/>
        </w:rPr>
      </w:pPr>
      <w:r w:rsidRPr="000D634C">
        <w:rPr>
          <w:b/>
          <w:bCs/>
          <w:sz w:val="24"/>
          <w:szCs w:val="24"/>
        </w:rPr>
        <w:t>Cost</w:t>
      </w:r>
      <w:r>
        <w:rPr>
          <w:b/>
          <w:bCs/>
          <w:sz w:val="24"/>
          <w:szCs w:val="24"/>
        </w:rPr>
        <w:t xml:space="preserve"> : $1600</w:t>
      </w:r>
    </w:p>
    <w:p w14:paraId="3585BFC2" w14:textId="6736F4C2" w:rsidR="00D43B5D" w:rsidRDefault="00D43B5D" w:rsidP="00D43B5D">
      <w:pPr>
        <w:rPr>
          <w:sz w:val="24"/>
          <w:szCs w:val="24"/>
        </w:rPr>
      </w:pPr>
      <w:r w:rsidRPr="00AE19E0">
        <w:rPr>
          <w:b/>
          <w:bCs/>
          <w:sz w:val="24"/>
          <w:szCs w:val="24"/>
        </w:rPr>
        <w:t>Required Texts:</w:t>
      </w:r>
      <w:r>
        <w:rPr>
          <w:sz w:val="24"/>
          <w:szCs w:val="24"/>
        </w:rPr>
        <w:t xml:space="preserve"> Local Anesthesia for Dental Professionals (2</w:t>
      </w:r>
      <w:r w:rsidRPr="00D43B5D">
        <w:rPr>
          <w:sz w:val="24"/>
          <w:szCs w:val="24"/>
          <w:vertAlign w:val="superscript"/>
        </w:rPr>
        <w:t>nd</w:t>
      </w:r>
      <w:r>
        <w:rPr>
          <w:sz w:val="24"/>
          <w:szCs w:val="24"/>
        </w:rPr>
        <w:t xml:space="preserve"> Edition, 2015). Bassett, DiMarco, and Naughton. ISBN: 978-0-13-307771-1</w:t>
      </w:r>
    </w:p>
    <w:p w14:paraId="4258A6DF" w14:textId="7696104A" w:rsidR="00D43B5D" w:rsidRPr="00AE19E0" w:rsidRDefault="00D43B5D" w:rsidP="00D43B5D">
      <w:pPr>
        <w:rPr>
          <w:b/>
          <w:bCs/>
          <w:sz w:val="24"/>
          <w:szCs w:val="24"/>
        </w:rPr>
      </w:pPr>
      <w:r w:rsidRPr="00AE19E0">
        <w:rPr>
          <w:b/>
          <w:bCs/>
          <w:sz w:val="24"/>
          <w:szCs w:val="24"/>
        </w:rPr>
        <w:t xml:space="preserve">Recommended Videos: </w:t>
      </w:r>
    </w:p>
    <w:p w14:paraId="75FBD8FF" w14:textId="42F4414B" w:rsidR="00D43B5D" w:rsidRDefault="00D43B5D" w:rsidP="00D43B5D">
      <w:pPr>
        <w:rPr>
          <w:sz w:val="24"/>
          <w:szCs w:val="24"/>
        </w:rPr>
      </w:pPr>
      <w:r w:rsidRPr="00AE19E0">
        <w:rPr>
          <w:b/>
          <w:bCs/>
          <w:sz w:val="24"/>
          <w:szCs w:val="24"/>
        </w:rPr>
        <w:t>Mandibular Anesthesia</w:t>
      </w:r>
      <w:r>
        <w:rPr>
          <w:sz w:val="24"/>
          <w:szCs w:val="24"/>
        </w:rPr>
        <w:t>: Dr. Mal</w:t>
      </w:r>
      <w:r w:rsidR="00A73576">
        <w:rPr>
          <w:sz w:val="24"/>
          <w:szCs w:val="24"/>
        </w:rPr>
        <w:t>a</w:t>
      </w:r>
      <w:r>
        <w:rPr>
          <w:sz w:val="24"/>
          <w:szCs w:val="24"/>
        </w:rPr>
        <w:t>mead’s local anesthesia mandibular injection</w:t>
      </w:r>
    </w:p>
    <w:p w14:paraId="1F6584D4" w14:textId="5D165D19" w:rsidR="00D43B5D" w:rsidRDefault="00D43B5D" w:rsidP="00D43B5D">
      <w:pPr>
        <w:rPr>
          <w:sz w:val="24"/>
          <w:szCs w:val="24"/>
        </w:rPr>
      </w:pPr>
      <w:r>
        <w:rPr>
          <w:sz w:val="24"/>
          <w:szCs w:val="24"/>
        </w:rPr>
        <w:t xml:space="preserve">                                         </w:t>
      </w:r>
      <w:hyperlink r:id="rId8" w:history="1">
        <w:r w:rsidR="00AE19E0" w:rsidRPr="00BB5755">
          <w:rPr>
            <w:rStyle w:val="Hyperlink"/>
            <w:sz w:val="24"/>
            <w:szCs w:val="24"/>
          </w:rPr>
          <w:t>https://www.youtube.com/watch?v=9Ei6cvKhqls</w:t>
        </w:r>
      </w:hyperlink>
      <w:r>
        <w:rPr>
          <w:sz w:val="24"/>
          <w:szCs w:val="24"/>
        </w:rPr>
        <w:t xml:space="preserve"> </w:t>
      </w:r>
    </w:p>
    <w:p w14:paraId="6583DCD6" w14:textId="01B90E15" w:rsidR="00AE19E0" w:rsidRDefault="00AE19E0" w:rsidP="00D43B5D">
      <w:pPr>
        <w:rPr>
          <w:sz w:val="24"/>
          <w:szCs w:val="24"/>
        </w:rPr>
      </w:pPr>
      <w:r>
        <w:rPr>
          <w:sz w:val="24"/>
          <w:szCs w:val="24"/>
        </w:rPr>
        <w:tab/>
      </w:r>
      <w:r>
        <w:rPr>
          <w:sz w:val="24"/>
          <w:szCs w:val="24"/>
        </w:rPr>
        <w:tab/>
      </w:r>
      <w:r>
        <w:rPr>
          <w:sz w:val="24"/>
          <w:szCs w:val="24"/>
        </w:rPr>
        <w:tab/>
        <w:t xml:space="preserve">     Mandibular Anesthesia Injection Techniques– Dentsply Sirona</w:t>
      </w:r>
    </w:p>
    <w:p w14:paraId="1466E714" w14:textId="7E81F51D" w:rsidR="00AE19E0" w:rsidRDefault="00AE19E0" w:rsidP="00D43B5D">
      <w:pPr>
        <w:rPr>
          <w:sz w:val="24"/>
          <w:szCs w:val="24"/>
        </w:rPr>
      </w:pPr>
      <w:r>
        <w:rPr>
          <w:sz w:val="24"/>
          <w:szCs w:val="24"/>
        </w:rPr>
        <w:tab/>
      </w:r>
      <w:r>
        <w:rPr>
          <w:sz w:val="24"/>
          <w:szCs w:val="24"/>
        </w:rPr>
        <w:tab/>
      </w:r>
      <w:r>
        <w:rPr>
          <w:sz w:val="24"/>
          <w:szCs w:val="24"/>
        </w:rPr>
        <w:tab/>
      </w:r>
      <w:hyperlink r:id="rId9" w:history="1">
        <w:r w:rsidRPr="00BB5755">
          <w:rPr>
            <w:rStyle w:val="Hyperlink"/>
            <w:sz w:val="24"/>
            <w:szCs w:val="24"/>
          </w:rPr>
          <w:t>https://www.youtube.com/watch?v=3_7BqHJCXsU</w:t>
        </w:r>
      </w:hyperlink>
    </w:p>
    <w:p w14:paraId="23E4A214" w14:textId="77777777" w:rsidR="00AE19E0" w:rsidRPr="00D43B5D" w:rsidRDefault="00AE19E0" w:rsidP="00D43B5D">
      <w:pPr>
        <w:rPr>
          <w:sz w:val="24"/>
          <w:szCs w:val="24"/>
        </w:rPr>
      </w:pPr>
    </w:p>
    <w:p w14:paraId="60DF1057" w14:textId="0D55E043" w:rsidR="002B777E" w:rsidRDefault="00AE19E0" w:rsidP="002B777E">
      <w:pPr>
        <w:rPr>
          <w:sz w:val="24"/>
          <w:szCs w:val="24"/>
        </w:rPr>
      </w:pPr>
      <w:r w:rsidRPr="00AE19E0">
        <w:rPr>
          <w:b/>
          <w:bCs/>
          <w:sz w:val="24"/>
          <w:szCs w:val="24"/>
        </w:rPr>
        <w:t xml:space="preserve">Maxillary Anesthesia: </w:t>
      </w:r>
      <w:r>
        <w:rPr>
          <w:b/>
          <w:bCs/>
          <w:sz w:val="24"/>
          <w:szCs w:val="24"/>
        </w:rPr>
        <w:t xml:space="preserve"> </w:t>
      </w:r>
      <w:r>
        <w:rPr>
          <w:sz w:val="24"/>
          <w:szCs w:val="24"/>
        </w:rPr>
        <w:t>Maxillary Anesthesia Injection Techniques – Dentsply Sirona</w:t>
      </w:r>
    </w:p>
    <w:p w14:paraId="32893319" w14:textId="335DF8EC" w:rsidR="00AE19E0" w:rsidRDefault="00AE19E0" w:rsidP="002B777E">
      <w:pPr>
        <w:rPr>
          <w:sz w:val="24"/>
          <w:szCs w:val="24"/>
        </w:rPr>
      </w:pPr>
      <w:r>
        <w:rPr>
          <w:sz w:val="24"/>
          <w:szCs w:val="24"/>
        </w:rPr>
        <w:t xml:space="preserve">                                        </w:t>
      </w:r>
      <w:hyperlink r:id="rId10" w:history="1">
        <w:r w:rsidRPr="00BB5755">
          <w:rPr>
            <w:rStyle w:val="Hyperlink"/>
            <w:sz w:val="24"/>
            <w:szCs w:val="24"/>
          </w:rPr>
          <w:t>https://www.youtube.com/watch?v=zFndz48ojTE&amp;t=268s</w:t>
        </w:r>
      </w:hyperlink>
    </w:p>
    <w:p w14:paraId="37233F8B" w14:textId="5E497EC0" w:rsidR="00AE19E0" w:rsidRDefault="00AE19E0" w:rsidP="002B777E">
      <w:pPr>
        <w:rPr>
          <w:sz w:val="24"/>
          <w:szCs w:val="24"/>
        </w:rPr>
      </w:pPr>
    </w:p>
    <w:p w14:paraId="449081FD" w14:textId="76D79283" w:rsidR="00AE19E0" w:rsidRDefault="00AE19E0" w:rsidP="002B777E">
      <w:pPr>
        <w:rPr>
          <w:sz w:val="24"/>
          <w:szCs w:val="24"/>
        </w:rPr>
      </w:pPr>
    </w:p>
    <w:p w14:paraId="471C8FFE" w14:textId="2DCCEC66" w:rsidR="00AE19E0" w:rsidRDefault="00AE19E0" w:rsidP="002B777E">
      <w:pPr>
        <w:rPr>
          <w:sz w:val="24"/>
          <w:szCs w:val="24"/>
        </w:rPr>
      </w:pPr>
    </w:p>
    <w:p w14:paraId="2995D8D4" w14:textId="74ABF356" w:rsidR="00AE19E0" w:rsidRDefault="00AE19E0" w:rsidP="002B777E">
      <w:pPr>
        <w:rPr>
          <w:sz w:val="24"/>
          <w:szCs w:val="24"/>
        </w:rPr>
      </w:pPr>
    </w:p>
    <w:p w14:paraId="03A31E89" w14:textId="23D71DA7" w:rsidR="00AE19E0" w:rsidRDefault="00AE19E0" w:rsidP="002B777E">
      <w:pPr>
        <w:rPr>
          <w:sz w:val="24"/>
          <w:szCs w:val="24"/>
        </w:rPr>
      </w:pPr>
    </w:p>
    <w:p w14:paraId="0E9945C5" w14:textId="554D7693" w:rsidR="00AE19E0" w:rsidRPr="00056E19" w:rsidRDefault="00056E19" w:rsidP="00056E19">
      <w:pPr>
        <w:jc w:val="center"/>
        <w:rPr>
          <w:i/>
          <w:iCs/>
          <w:sz w:val="40"/>
          <w:szCs w:val="40"/>
        </w:rPr>
      </w:pPr>
      <w:r w:rsidRPr="00056E19">
        <w:rPr>
          <w:i/>
          <w:iCs/>
          <w:sz w:val="40"/>
          <w:szCs w:val="40"/>
        </w:rPr>
        <w:lastRenderedPageBreak/>
        <w:t>Athena Dental Solutions, LLC is an AGD/Pace recognized CE provider</w:t>
      </w:r>
    </w:p>
    <w:p w14:paraId="57F81019" w14:textId="628E6A6B" w:rsidR="00AE19E0" w:rsidRDefault="00AE19E0" w:rsidP="002B777E">
      <w:pPr>
        <w:rPr>
          <w:sz w:val="24"/>
          <w:szCs w:val="24"/>
        </w:rPr>
      </w:pPr>
    </w:p>
    <w:p w14:paraId="0C9574D3" w14:textId="5CAF6FFC" w:rsidR="00AE19E0" w:rsidRDefault="00AE19E0" w:rsidP="002B777E">
      <w:pPr>
        <w:rPr>
          <w:sz w:val="24"/>
          <w:szCs w:val="24"/>
        </w:rPr>
      </w:pPr>
    </w:p>
    <w:p w14:paraId="5167EC44" w14:textId="1ADFBEC1" w:rsidR="00AE19E0" w:rsidRDefault="00AE19E0" w:rsidP="002B777E">
      <w:pPr>
        <w:rPr>
          <w:sz w:val="24"/>
          <w:szCs w:val="24"/>
        </w:rPr>
      </w:pPr>
    </w:p>
    <w:p w14:paraId="14A5A19F" w14:textId="31360A62" w:rsidR="00AE19E0" w:rsidRDefault="00AE19E0" w:rsidP="002B777E">
      <w:pPr>
        <w:rPr>
          <w:sz w:val="24"/>
          <w:szCs w:val="24"/>
        </w:rPr>
      </w:pPr>
    </w:p>
    <w:p w14:paraId="01391F3B" w14:textId="076FD4CE" w:rsidR="00AE19E0" w:rsidRDefault="00AE19E0" w:rsidP="002B777E">
      <w:pPr>
        <w:rPr>
          <w:sz w:val="24"/>
          <w:szCs w:val="24"/>
        </w:rPr>
      </w:pPr>
    </w:p>
    <w:p w14:paraId="6843A96B" w14:textId="591DF1D1" w:rsidR="00AE19E0" w:rsidRPr="00C92394" w:rsidRDefault="00C92394" w:rsidP="00C92394">
      <w:pPr>
        <w:jc w:val="center"/>
        <w:rPr>
          <w:b/>
          <w:bCs/>
          <w:color w:val="2F5496" w:themeColor="accent1" w:themeShade="BF"/>
          <w:sz w:val="32"/>
          <w:szCs w:val="32"/>
        </w:rPr>
      </w:pPr>
      <w:r w:rsidRPr="00C92394">
        <w:rPr>
          <w:b/>
          <w:bCs/>
          <w:color w:val="2F5496" w:themeColor="accent1" w:themeShade="BF"/>
          <w:sz w:val="32"/>
          <w:szCs w:val="32"/>
        </w:rPr>
        <w:t>Local Anesthesia For North Carolina Dental Hygienists</w:t>
      </w:r>
    </w:p>
    <w:p w14:paraId="6CD2B2D8" w14:textId="4F4508A9" w:rsidR="00C92394" w:rsidRPr="00C92394" w:rsidRDefault="00C92394" w:rsidP="00C92394">
      <w:pPr>
        <w:jc w:val="center"/>
        <w:rPr>
          <w:b/>
          <w:bCs/>
          <w:color w:val="2F5496" w:themeColor="accent1" w:themeShade="BF"/>
          <w:sz w:val="32"/>
          <w:szCs w:val="32"/>
        </w:rPr>
      </w:pPr>
      <w:r w:rsidRPr="00C92394">
        <w:rPr>
          <w:b/>
          <w:bCs/>
          <w:color w:val="2F5496" w:themeColor="accent1" w:themeShade="BF"/>
          <w:sz w:val="32"/>
          <w:szCs w:val="32"/>
        </w:rPr>
        <w:t>Table of Contents</w:t>
      </w:r>
    </w:p>
    <w:p w14:paraId="266A0F8A" w14:textId="77777777" w:rsidR="00C92394" w:rsidRDefault="00C92394" w:rsidP="00C92394">
      <w:pPr>
        <w:jc w:val="center"/>
        <w:rPr>
          <w:sz w:val="24"/>
          <w:szCs w:val="24"/>
        </w:rPr>
      </w:pPr>
    </w:p>
    <w:p w14:paraId="5A6CD7F6" w14:textId="2E8A192D" w:rsidR="00C92394" w:rsidRDefault="00C92394" w:rsidP="00C92394">
      <w:pPr>
        <w:rPr>
          <w:sz w:val="24"/>
          <w:szCs w:val="24"/>
        </w:rPr>
      </w:pPr>
      <w:r w:rsidRPr="00C92394">
        <w:rPr>
          <w:b/>
          <w:bCs/>
          <w:sz w:val="24"/>
          <w:szCs w:val="24"/>
        </w:rPr>
        <w:t xml:space="preserve">NC Statute </w:t>
      </w:r>
      <w:r>
        <w:rPr>
          <w:sz w:val="24"/>
          <w:szCs w:val="24"/>
        </w:rPr>
        <w:t>(SB 146) – GS 90.225.2; GS 90.225.3</w:t>
      </w:r>
    </w:p>
    <w:p w14:paraId="02F49211" w14:textId="77777777" w:rsidR="00C92394" w:rsidRDefault="00C92394" w:rsidP="00C92394">
      <w:pPr>
        <w:rPr>
          <w:sz w:val="24"/>
          <w:szCs w:val="24"/>
        </w:rPr>
      </w:pPr>
    </w:p>
    <w:p w14:paraId="59582B62" w14:textId="7B944AEC" w:rsidR="00C92394" w:rsidRDefault="00C92394" w:rsidP="00C92394">
      <w:pPr>
        <w:rPr>
          <w:b/>
          <w:bCs/>
          <w:sz w:val="24"/>
          <w:szCs w:val="24"/>
        </w:rPr>
      </w:pPr>
      <w:r w:rsidRPr="00C92394">
        <w:rPr>
          <w:b/>
          <w:bCs/>
          <w:sz w:val="24"/>
          <w:szCs w:val="24"/>
        </w:rPr>
        <w:t>Course Description</w:t>
      </w:r>
    </w:p>
    <w:p w14:paraId="030B3B26" w14:textId="77777777" w:rsidR="00C92394" w:rsidRDefault="00C92394" w:rsidP="00C92394">
      <w:pPr>
        <w:rPr>
          <w:b/>
          <w:bCs/>
          <w:sz w:val="24"/>
          <w:szCs w:val="24"/>
        </w:rPr>
      </w:pPr>
    </w:p>
    <w:p w14:paraId="6FE67A65" w14:textId="7446DE65" w:rsidR="00C92394" w:rsidRDefault="00C92394" w:rsidP="00C92394">
      <w:pPr>
        <w:rPr>
          <w:b/>
          <w:bCs/>
          <w:sz w:val="24"/>
          <w:szCs w:val="24"/>
        </w:rPr>
      </w:pPr>
      <w:r>
        <w:rPr>
          <w:b/>
          <w:bCs/>
          <w:sz w:val="24"/>
          <w:szCs w:val="24"/>
        </w:rPr>
        <w:t>Pre-Requisites</w:t>
      </w:r>
    </w:p>
    <w:p w14:paraId="5DC5EF9B" w14:textId="77777777" w:rsidR="00C92394" w:rsidRDefault="00C92394" w:rsidP="00C92394">
      <w:pPr>
        <w:rPr>
          <w:b/>
          <w:bCs/>
          <w:sz w:val="24"/>
          <w:szCs w:val="24"/>
        </w:rPr>
      </w:pPr>
    </w:p>
    <w:p w14:paraId="3FF43293" w14:textId="0D8601C0" w:rsidR="00C92394" w:rsidRDefault="00C92394" w:rsidP="00C92394">
      <w:pPr>
        <w:rPr>
          <w:b/>
          <w:bCs/>
          <w:sz w:val="24"/>
          <w:szCs w:val="24"/>
        </w:rPr>
      </w:pPr>
      <w:r>
        <w:rPr>
          <w:b/>
          <w:bCs/>
          <w:sz w:val="24"/>
          <w:szCs w:val="24"/>
        </w:rPr>
        <w:t>Goals</w:t>
      </w:r>
    </w:p>
    <w:p w14:paraId="68FDE090" w14:textId="77777777" w:rsidR="00C92394" w:rsidRDefault="00C92394" w:rsidP="00C92394">
      <w:pPr>
        <w:rPr>
          <w:b/>
          <w:bCs/>
          <w:sz w:val="24"/>
          <w:szCs w:val="24"/>
        </w:rPr>
      </w:pPr>
    </w:p>
    <w:p w14:paraId="1835BE0F" w14:textId="6E9CEEE5" w:rsidR="00C92394" w:rsidRDefault="00C92394" w:rsidP="00C92394">
      <w:pPr>
        <w:rPr>
          <w:b/>
          <w:bCs/>
          <w:sz w:val="24"/>
          <w:szCs w:val="24"/>
        </w:rPr>
      </w:pPr>
      <w:r>
        <w:rPr>
          <w:b/>
          <w:bCs/>
          <w:sz w:val="24"/>
          <w:szCs w:val="24"/>
        </w:rPr>
        <w:t>Objectives</w:t>
      </w:r>
    </w:p>
    <w:p w14:paraId="1585A754" w14:textId="77777777" w:rsidR="00C92394" w:rsidRDefault="00C92394" w:rsidP="00C92394">
      <w:pPr>
        <w:rPr>
          <w:b/>
          <w:bCs/>
          <w:sz w:val="24"/>
          <w:szCs w:val="24"/>
        </w:rPr>
      </w:pPr>
    </w:p>
    <w:p w14:paraId="45EEF740" w14:textId="4370F6CA" w:rsidR="00C92394" w:rsidRDefault="00C92394" w:rsidP="00C92394">
      <w:pPr>
        <w:rPr>
          <w:b/>
          <w:bCs/>
          <w:sz w:val="24"/>
          <w:szCs w:val="24"/>
        </w:rPr>
      </w:pPr>
      <w:r>
        <w:rPr>
          <w:b/>
          <w:bCs/>
          <w:sz w:val="24"/>
          <w:szCs w:val="24"/>
        </w:rPr>
        <w:t>Post-test Evaluation</w:t>
      </w:r>
    </w:p>
    <w:p w14:paraId="5FB882D7" w14:textId="77777777" w:rsidR="00C92394" w:rsidRDefault="00C92394" w:rsidP="00C92394">
      <w:pPr>
        <w:rPr>
          <w:b/>
          <w:bCs/>
          <w:sz w:val="24"/>
          <w:szCs w:val="24"/>
        </w:rPr>
      </w:pPr>
    </w:p>
    <w:p w14:paraId="47FBC862" w14:textId="44805BAE" w:rsidR="00C92394" w:rsidRDefault="00C92394" w:rsidP="00C92394">
      <w:pPr>
        <w:rPr>
          <w:b/>
          <w:bCs/>
          <w:sz w:val="24"/>
          <w:szCs w:val="24"/>
        </w:rPr>
      </w:pPr>
      <w:r>
        <w:rPr>
          <w:b/>
          <w:bCs/>
          <w:sz w:val="24"/>
          <w:szCs w:val="24"/>
        </w:rPr>
        <w:t>Athena Dental Solutions, LLC Curriculum</w:t>
      </w:r>
    </w:p>
    <w:p w14:paraId="0B49F96E" w14:textId="77777777" w:rsidR="00C92394" w:rsidRDefault="00C92394" w:rsidP="00C92394">
      <w:pPr>
        <w:rPr>
          <w:b/>
          <w:bCs/>
          <w:sz w:val="24"/>
          <w:szCs w:val="24"/>
        </w:rPr>
      </w:pPr>
    </w:p>
    <w:p w14:paraId="7876F9B2" w14:textId="78D645EA" w:rsidR="00C92394" w:rsidRPr="00C92394" w:rsidRDefault="00C92394" w:rsidP="00C92394">
      <w:pPr>
        <w:rPr>
          <w:b/>
          <w:bCs/>
          <w:sz w:val="24"/>
          <w:szCs w:val="24"/>
        </w:rPr>
      </w:pPr>
      <w:r>
        <w:rPr>
          <w:b/>
          <w:bCs/>
          <w:sz w:val="24"/>
          <w:szCs w:val="24"/>
        </w:rPr>
        <w:t>Required Materials</w:t>
      </w:r>
    </w:p>
    <w:p w14:paraId="044F1FC7" w14:textId="5DCEB350" w:rsidR="00AE19E0" w:rsidRDefault="00AE19E0" w:rsidP="002B777E">
      <w:pPr>
        <w:rPr>
          <w:sz w:val="24"/>
          <w:szCs w:val="24"/>
        </w:rPr>
      </w:pPr>
    </w:p>
    <w:p w14:paraId="5DC1F02F" w14:textId="74281908" w:rsidR="00C92394" w:rsidRDefault="00C92394" w:rsidP="002B777E">
      <w:pPr>
        <w:rPr>
          <w:sz w:val="24"/>
          <w:szCs w:val="24"/>
        </w:rPr>
      </w:pPr>
    </w:p>
    <w:p w14:paraId="41553F91" w14:textId="7E747AA9" w:rsidR="00C92394" w:rsidRDefault="00C92394" w:rsidP="002B777E">
      <w:pPr>
        <w:rPr>
          <w:sz w:val="24"/>
          <w:szCs w:val="24"/>
        </w:rPr>
      </w:pPr>
    </w:p>
    <w:p w14:paraId="55928F31" w14:textId="728C36EB" w:rsidR="00C92394" w:rsidRDefault="00C92394" w:rsidP="002B777E">
      <w:pPr>
        <w:rPr>
          <w:sz w:val="24"/>
          <w:szCs w:val="24"/>
        </w:rPr>
      </w:pPr>
    </w:p>
    <w:p w14:paraId="0823D9B3" w14:textId="6263531C" w:rsidR="00C92394" w:rsidRDefault="00C92394" w:rsidP="002B777E">
      <w:pPr>
        <w:rPr>
          <w:sz w:val="24"/>
          <w:szCs w:val="24"/>
        </w:rPr>
      </w:pPr>
    </w:p>
    <w:p w14:paraId="1B5C5842" w14:textId="77777777" w:rsidR="007E2071" w:rsidRDefault="007E2071" w:rsidP="002B777E">
      <w:pPr>
        <w:rPr>
          <w:sz w:val="24"/>
          <w:szCs w:val="24"/>
        </w:rPr>
      </w:pPr>
    </w:p>
    <w:p w14:paraId="27F7D69A" w14:textId="194230F1" w:rsidR="00C92394" w:rsidRDefault="00C92394" w:rsidP="002B777E">
      <w:pPr>
        <w:rPr>
          <w:b/>
          <w:bCs/>
          <w:sz w:val="24"/>
          <w:szCs w:val="24"/>
        </w:rPr>
      </w:pPr>
      <w:r w:rsidRPr="00C92394">
        <w:rPr>
          <w:b/>
          <w:bCs/>
          <w:sz w:val="24"/>
          <w:szCs w:val="24"/>
        </w:rPr>
        <w:t>NC Statute 90.225.2 (SB 146)</w:t>
      </w:r>
    </w:p>
    <w:p w14:paraId="7FCE75E7" w14:textId="77777777" w:rsidR="00C92394" w:rsidRDefault="00C92394" w:rsidP="002B777E">
      <w:r w:rsidRPr="00C92394">
        <w:rPr>
          <w:b/>
          <w:bCs/>
        </w:rPr>
        <w:t>§ 90-225.2.</w:t>
      </w:r>
      <w:r>
        <w:t xml:space="preserve"> </w:t>
      </w:r>
      <w:r w:rsidRPr="00C92394">
        <w:rPr>
          <w:b/>
          <w:bCs/>
          <w:u w:val="single"/>
        </w:rPr>
        <w:t>Current hygiene students in CODA-approved curriculum programs.</w:t>
      </w:r>
      <w:r>
        <w:t xml:space="preserve"> Programs required for dental hygienists licensed in this State to qualify to administer local anesthetics pursuant to G.S. 90-221(a) shall be taught using lecture and laboratory or clinical formats at the University of North Carolina Adams School of Dentistry, the East Carolina University School of Dental Medicine, or a dental hygiene program accredited by the Commission on Dental Accreditation (CODA), or a similar organization approved by the United States Department of Education. </w:t>
      </w:r>
    </w:p>
    <w:p w14:paraId="683D7E37" w14:textId="2E8E2437" w:rsidR="00C92394" w:rsidRDefault="00C92394" w:rsidP="002B777E">
      <w:r>
        <w:t>The training program will include, at a minimum, a 30-hour session composed of 16 didactic hours and 14 clinical hours. Clinical instruction shall be provided by a dentist holding a DDS or DMD degree, and the faculty-to-student ratio shall be no greater than 1:5 for the laboratory and clinical instruction. Courses must be taught to a minimum score of eighty percent (80%) in the parenteral administration of local anesthesia, and successful students shall be awarded a certificate of completion."</w:t>
      </w:r>
    </w:p>
    <w:p w14:paraId="1E103137" w14:textId="32620364" w:rsidR="00C92394" w:rsidRDefault="00C92394" w:rsidP="002B777E">
      <w:pPr>
        <w:rPr>
          <w:b/>
          <w:bCs/>
          <w:sz w:val="24"/>
          <w:szCs w:val="24"/>
        </w:rPr>
      </w:pPr>
      <w:r>
        <w:rPr>
          <w:b/>
          <w:bCs/>
          <w:sz w:val="24"/>
          <w:szCs w:val="24"/>
        </w:rPr>
        <w:t>NC Statute 90.225.3 (SB 146)</w:t>
      </w:r>
    </w:p>
    <w:p w14:paraId="24C38410" w14:textId="77777777" w:rsidR="00C92394" w:rsidRDefault="00C92394" w:rsidP="002B777E">
      <w:r w:rsidRPr="00056E19">
        <w:rPr>
          <w:b/>
          <w:bCs/>
        </w:rPr>
        <w:t>§ 90-225.3. Requirements to administer local anesthetics for licensed dental hygienists; reciprocity.</w:t>
      </w:r>
      <w:r>
        <w:t xml:space="preserve"> (a) The Board may approve a dental hygienist licensed in this State or any other state or territory to provide local anesthesia upon the dental hygienist meeting all of the following criteria: </w:t>
      </w:r>
    </w:p>
    <w:p w14:paraId="2742559B" w14:textId="77777777" w:rsidR="00C92394" w:rsidRDefault="00C92394" w:rsidP="00056E19">
      <w:pPr>
        <w:spacing w:after="0" w:line="240" w:lineRule="auto"/>
      </w:pPr>
      <w:r>
        <w:t xml:space="preserve">(1) Produces satisfactory evidence of the required education, training, and clinical qualifications to provide local anesthesia. </w:t>
      </w:r>
    </w:p>
    <w:p w14:paraId="07D37D4D" w14:textId="77777777" w:rsidR="00C92394" w:rsidRDefault="00C92394" w:rsidP="00056E19">
      <w:pPr>
        <w:spacing w:after="0" w:line="240" w:lineRule="auto"/>
      </w:pPr>
      <w:r>
        <w:t xml:space="preserve"> (2) Has been practicing dental hygiene, as defined in G.S. 90-221, under the supervision of a licensed dentist for a minimum of two years immediately preceding the date of the application. </w:t>
      </w:r>
    </w:p>
    <w:p w14:paraId="19D15E9D" w14:textId="3F97FA3A" w:rsidR="00C92394" w:rsidRDefault="00C92394" w:rsidP="00056E19">
      <w:pPr>
        <w:spacing w:after="0" w:line="240" w:lineRule="auto"/>
      </w:pPr>
      <w:r>
        <w:t xml:space="preserve">(3) Has successfully completed a course of study on local anesthetics offered through a school or college approved by the United States Department of Education or a Board-approved continuing education provider that includes all of the following: </w:t>
      </w:r>
    </w:p>
    <w:p w14:paraId="44675917" w14:textId="77777777" w:rsidR="00056E19" w:rsidRDefault="00056E19" w:rsidP="00056E19">
      <w:pPr>
        <w:spacing w:after="0" w:line="240" w:lineRule="auto"/>
      </w:pPr>
    </w:p>
    <w:p w14:paraId="51DF3110" w14:textId="628B5258" w:rsidR="00C92394" w:rsidRDefault="00C92394" w:rsidP="00056E19">
      <w:pPr>
        <w:pStyle w:val="ListParagraph"/>
        <w:numPr>
          <w:ilvl w:val="0"/>
          <w:numId w:val="2"/>
        </w:numPr>
        <w:spacing w:after="0" w:line="240" w:lineRule="auto"/>
      </w:pPr>
      <w:r>
        <w:t xml:space="preserve">A minimum of 16 lecture hours on pharmacology, physiology, equipment, block and infiltration techniques, and medical emergencies, including systemic complications. </w:t>
      </w:r>
    </w:p>
    <w:p w14:paraId="5262C99B" w14:textId="2B515449" w:rsidR="00C92394" w:rsidRDefault="00C92394" w:rsidP="00056E19">
      <w:pPr>
        <w:pStyle w:val="ListParagraph"/>
        <w:numPr>
          <w:ilvl w:val="0"/>
          <w:numId w:val="2"/>
        </w:numPr>
        <w:spacing w:after="0" w:line="240" w:lineRule="auto"/>
      </w:pPr>
      <w:r>
        <w:t>A minimum of eight</w:t>
      </w:r>
      <w:r w:rsidR="00D7593D">
        <w:t xml:space="preserve"> (8)</w:t>
      </w:r>
      <w:r>
        <w:t xml:space="preserve"> clinical hours of instruction and experience in administering local anesthesia injections.</w:t>
      </w:r>
    </w:p>
    <w:p w14:paraId="5F9418BE" w14:textId="7C992EA3" w:rsidR="00C92394" w:rsidRDefault="00C92394" w:rsidP="00056E19">
      <w:pPr>
        <w:pStyle w:val="ListParagraph"/>
        <w:numPr>
          <w:ilvl w:val="0"/>
          <w:numId w:val="2"/>
        </w:numPr>
        <w:spacing w:after="0" w:line="240" w:lineRule="auto"/>
      </w:pPr>
      <w:r>
        <w:t>Completion of at least 12 block and 12 infiltration injections under the direct supervision of a licensed dentist who must certify the applicant's competency.</w:t>
      </w:r>
    </w:p>
    <w:p w14:paraId="1B9F0BE4" w14:textId="77777777" w:rsidR="00056E19" w:rsidRDefault="00056E19" w:rsidP="00056E19">
      <w:pPr>
        <w:pStyle w:val="ListParagraph"/>
        <w:spacing w:after="0" w:line="240" w:lineRule="auto"/>
      </w:pPr>
    </w:p>
    <w:p w14:paraId="483DC1CB" w14:textId="77777777" w:rsidR="00056E19" w:rsidRDefault="00C92394" w:rsidP="002B777E">
      <w:r>
        <w:lastRenderedPageBreak/>
        <w:t xml:space="preserve"> (b) If an applicant cannot satisfy the requirements as set forth in subsection (a) of this section, the Board may require the licensed dentist hygienist to complete all or parts of the requirements specified in subsection (a) of this section before the applicant can be qualified to administer intraoral, local dental anesthetics in this State. </w:t>
      </w:r>
    </w:p>
    <w:p w14:paraId="7528D364" w14:textId="41646C64" w:rsidR="00C92394" w:rsidRDefault="00C92394" w:rsidP="002B777E">
      <w:r>
        <w:t>(c) Dental hygienists who administer local anesthetics must maintain current CPR training and annually complete two hours of approved continuing education which shall include a review of local anesthetic technique, contraindications, systemic complications, medical emergencies related to local anesthesia, and a general overview of dental office emergencies. These hours may be among those chosen to satisfy the hours of continuing education otherwise required of licensed dental hygienists in this Article.</w:t>
      </w:r>
    </w:p>
    <w:p w14:paraId="4215BEF7" w14:textId="77777777" w:rsidR="00056E19" w:rsidRDefault="00056E19" w:rsidP="00056E19">
      <w:r>
        <w:rPr>
          <w:b/>
          <w:bCs/>
        </w:rPr>
        <w:t xml:space="preserve">Course Description – </w:t>
      </w:r>
      <w:r>
        <w:t xml:space="preserve">In July 2021, NC Governor Cooper signed SB 146 into law which allows NC hygienists to administer local anesthetic with appropriate documented certification. Dental hygienists who are administering local anesthesia should be knowledgeable in all aspects of clinical dental hygiene. This includes providing local anesthesia agents to provide comfort to patients for dental procedures. </w:t>
      </w:r>
    </w:p>
    <w:p w14:paraId="3DD6470C" w14:textId="2581114B" w:rsidR="00056E19" w:rsidRDefault="00056E19" w:rsidP="00056E19">
      <w:r>
        <w:t xml:space="preserve">Dr. Joseph Hendrick, Jr and Lori Hendrick, MS, CDA, CDT, RDH, PhDc will address all aspects of local anesthesia delivery. This will include pharmacology, physiology, equipment, block and infiltration techniques, legal issues, and medical emergencies, including systemic complications. For dental hygienists, techniques </w:t>
      </w:r>
      <w:r w:rsidR="002908BD">
        <w:t xml:space="preserve">specific to the periodontal patient will be discussed. </w:t>
      </w:r>
      <w:r w:rsidR="00EF5EAE">
        <w:t xml:space="preserve">Additionally, we will have other qualified dentists to assist with clinical instruction to maintain a 1:5 staff to student </w:t>
      </w:r>
      <w:r w:rsidR="00FC3DF7">
        <w:t>ratios.</w:t>
      </w:r>
    </w:p>
    <w:p w14:paraId="47520A24" w14:textId="6E68BB2C" w:rsidR="003751CE" w:rsidRDefault="003751CE" w:rsidP="00056E19">
      <w:r>
        <w:t>This local anesthesia course is designed as a hands-on course</w:t>
      </w:r>
      <w:r w:rsidR="00572CCF">
        <w:t>. Your competency and proficiency</w:t>
      </w:r>
      <w:r w:rsidR="00DE19DF">
        <w:t xml:space="preserve"> in the administration of local anesthesia depends on your continued practice and administration of </w:t>
      </w:r>
      <w:r w:rsidR="00C05662">
        <w:t xml:space="preserve">local anesthesia. As dental professionals, you </w:t>
      </w:r>
      <w:r w:rsidR="00B55712">
        <w:t>know that to maintain high standards, continuing education and re-evaluations are critical</w:t>
      </w:r>
      <w:r w:rsidR="00AE4129">
        <w:t xml:space="preserve">. </w:t>
      </w:r>
    </w:p>
    <w:p w14:paraId="42E17F18" w14:textId="4FE04581" w:rsidR="00AE4129" w:rsidRDefault="00AE4129" w:rsidP="00056E19">
      <w:r>
        <w:rPr>
          <w:b/>
          <w:bCs/>
        </w:rPr>
        <w:t xml:space="preserve">Pre-Requisites: </w:t>
      </w:r>
      <w:r>
        <w:t>Please provide</w:t>
      </w:r>
      <w:r w:rsidR="00735464">
        <w:t xml:space="preserve"> required documentation when requested and review all online materials prior to the </w:t>
      </w:r>
      <w:r w:rsidR="003F6DA9">
        <w:t>first-class</w:t>
      </w:r>
      <w:r w:rsidR="00735464">
        <w:t xml:space="preserve"> session</w:t>
      </w:r>
      <w:r w:rsidR="003F6DA9">
        <w:t>.</w:t>
      </w:r>
    </w:p>
    <w:p w14:paraId="69D746D1" w14:textId="36A7DFA7" w:rsidR="003F6DA9" w:rsidRDefault="003F6DA9" w:rsidP="003F6DA9">
      <w:pPr>
        <w:pStyle w:val="ListParagraph"/>
        <w:numPr>
          <w:ilvl w:val="0"/>
          <w:numId w:val="4"/>
        </w:numPr>
      </w:pPr>
      <w:r>
        <w:t>Read assigned textbook chapters – review chapter tests</w:t>
      </w:r>
    </w:p>
    <w:p w14:paraId="5875A7B0" w14:textId="1FB420D8" w:rsidR="003F6DA9" w:rsidRDefault="00072B13" w:rsidP="003F6DA9">
      <w:pPr>
        <w:pStyle w:val="ListParagraph"/>
        <w:numPr>
          <w:ilvl w:val="0"/>
          <w:numId w:val="4"/>
        </w:numPr>
      </w:pPr>
      <w:r>
        <w:t>Watch and review mandibular and maxillary injection technique videos</w:t>
      </w:r>
    </w:p>
    <w:p w14:paraId="5C5CB2EB" w14:textId="26824126" w:rsidR="00072B13" w:rsidRDefault="00EC0FFD" w:rsidP="003F6DA9">
      <w:pPr>
        <w:pStyle w:val="ListParagraph"/>
        <w:numPr>
          <w:ilvl w:val="0"/>
          <w:numId w:val="4"/>
        </w:numPr>
      </w:pPr>
      <w:r>
        <w:t>Provide a copy of current NC Dental Hygiene License</w:t>
      </w:r>
    </w:p>
    <w:p w14:paraId="6E0A1B87" w14:textId="16D550D2" w:rsidR="00EC0FFD" w:rsidRDefault="00EC0FFD" w:rsidP="003F6DA9">
      <w:pPr>
        <w:pStyle w:val="ListParagraph"/>
        <w:numPr>
          <w:ilvl w:val="0"/>
          <w:numId w:val="4"/>
        </w:numPr>
      </w:pPr>
      <w:r>
        <w:t>Provide a current CPR Certification</w:t>
      </w:r>
    </w:p>
    <w:p w14:paraId="108A4BE1" w14:textId="320328A7" w:rsidR="005A265E" w:rsidRDefault="005A265E" w:rsidP="005A265E">
      <w:r>
        <w:rPr>
          <w:b/>
          <w:bCs/>
        </w:rPr>
        <w:t xml:space="preserve">Goals: </w:t>
      </w:r>
      <w:r>
        <w:t xml:space="preserve">The goals of this course are to provide </w:t>
      </w:r>
      <w:r w:rsidR="00F7035E">
        <w:t>and assist the dental hygienist to</w:t>
      </w:r>
      <w:r w:rsidR="00E30CFD">
        <w:t>:</w:t>
      </w:r>
    </w:p>
    <w:p w14:paraId="49EEBE09" w14:textId="3CFCAF02" w:rsidR="00E30CFD" w:rsidRDefault="00E30CFD" w:rsidP="00E30CFD">
      <w:pPr>
        <w:pStyle w:val="ListParagraph"/>
        <w:numPr>
          <w:ilvl w:val="0"/>
          <w:numId w:val="5"/>
        </w:numPr>
      </w:pPr>
      <w:r>
        <w:t xml:space="preserve">Become knowledgeable </w:t>
      </w:r>
      <w:r w:rsidR="003A2723">
        <w:t>in administration techniques for local anesthesia</w:t>
      </w:r>
    </w:p>
    <w:p w14:paraId="44D2AE07" w14:textId="0DBA21C8" w:rsidR="003A2723" w:rsidRDefault="001609F5" w:rsidP="00E30CFD">
      <w:pPr>
        <w:pStyle w:val="ListParagraph"/>
        <w:numPr>
          <w:ilvl w:val="0"/>
          <w:numId w:val="5"/>
        </w:numPr>
      </w:pPr>
      <w:r>
        <w:t>Become knowledgeable about pharmacology, physiology, equipment, block and infiltration techniques</w:t>
      </w:r>
    </w:p>
    <w:p w14:paraId="38AEB845" w14:textId="39713FAA" w:rsidR="00532BAE" w:rsidRDefault="00532BAE" w:rsidP="00E30CFD">
      <w:pPr>
        <w:pStyle w:val="ListParagraph"/>
        <w:numPr>
          <w:ilvl w:val="0"/>
          <w:numId w:val="5"/>
        </w:numPr>
      </w:pPr>
      <w:r>
        <w:t xml:space="preserve">Become knowledgeable </w:t>
      </w:r>
      <w:r w:rsidR="00CD6091">
        <w:t>about possible legal issues, patient consent, complete physical and psychological evaluation of the dental patient</w:t>
      </w:r>
    </w:p>
    <w:p w14:paraId="4C727762" w14:textId="4E0929DA" w:rsidR="00FF27BB" w:rsidRDefault="00EF7F59" w:rsidP="00FF27BB">
      <w:pPr>
        <w:pStyle w:val="ListParagraph"/>
        <w:numPr>
          <w:ilvl w:val="0"/>
          <w:numId w:val="5"/>
        </w:numPr>
      </w:pPr>
      <w:r>
        <w:t xml:space="preserve">Become knowledgeable in medical emergencies including systemic </w:t>
      </w:r>
      <w:r w:rsidR="003275FC">
        <w:t>complications which may be impacted by local anesthesia use</w:t>
      </w:r>
    </w:p>
    <w:p w14:paraId="582B2ABD" w14:textId="661AF20C" w:rsidR="00911860" w:rsidRDefault="00FF27BB" w:rsidP="00FD0C3B">
      <w:r>
        <w:rPr>
          <w:b/>
          <w:bCs/>
        </w:rPr>
        <w:t xml:space="preserve">Objectives: </w:t>
      </w:r>
      <w:r>
        <w:t xml:space="preserve">Upon completion of this course, the participants will be </w:t>
      </w:r>
      <w:r w:rsidR="00386B58">
        <w:t>knowledgeable in</w:t>
      </w:r>
      <w:r w:rsidR="00911860">
        <w:t>:</w:t>
      </w:r>
    </w:p>
    <w:p w14:paraId="64785E1A" w14:textId="3F0A32F3" w:rsidR="00FD0C3B" w:rsidRDefault="00A83AAA" w:rsidP="00EE30C7">
      <w:pPr>
        <w:spacing w:after="0" w:line="240" w:lineRule="auto"/>
      </w:pPr>
      <w:r>
        <w:t xml:space="preserve">A. Introduction, History, and </w:t>
      </w:r>
      <w:r w:rsidR="00961A03">
        <w:t>NC Local Anesthesia</w:t>
      </w:r>
    </w:p>
    <w:p w14:paraId="1143B612" w14:textId="45033A6A" w:rsidR="00296BFD" w:rsidRDefault="00961A03" w:rsidP="00EE30C7">
      <w:pPr>
        <w:spacing w:after="0" w:line="240" w:lineRule="auto"/>
      </w:pPr>
      <w:r>
        <w:lastRenderedPageBreak/>
        <w:t xml:space="preserve">    1. </w:t>
      </w:r>
      <w:r w:rsidR="007A6645">
        <w:t>Discussion</w:t>
      </w:r>
      <w:r w:rsidR="00EC2702">
        <w:t>/implications</w:t>
      </w:r>
      <w:r w:rsidR="007A6645">
        <w:t xml:space="preserve"> </w:t>
      </w:r>
      <w:r w:rsidR="00014BE5">
        <w:t>of local anesthesia use in dentistry</w:t>
      </w:r>
    </w:p>
    <w:p w14:paraId="1C61F5BE" w14:textId="27E4C1C3" w:rsidR="00014BE5" w:rsidRDefault="00014BE5" w:rsidP="00EE30C7">
      <w:pPr>
        <w:spacing w:after="0" w:line="240" w:lineRule="auto"/>
      </w:pPr>
      <w:r>
        <w:t xml:space="preserve">    2. </w:t>
      </w:r>
      <w:r w:rsidR="00EC2702">
        <w:t>History of local anesthesia use in dentistry</w:t>
      </w:r>
    </w:p>
    <w:p w14:paraId="0DEA13BC" w14:textId="159D10D0" w:rsidR="00EC2702" w:rsidRDefault="00EC2702" w:rsidP="00EE30C7">
      <w:pPr>
        <w:spacing w:after="0" w:line="240" w:lineRule="auto"/>
      </w:pPr>
      <w:r>
        <w:t xml:space="preserve">    3. </w:t>
      </w:r>
      <w:r w:rsidR="00756C50">
        <w:t>D</w:t>
      </w:r>
      <w:r w:rsidR="00286A27">
        <w:t>iscuss</w:t>
      </w:r>
      <w:r w:rsidR="00756C50">
        <w:t xml:space="preserve"> NC Laws </w:t>
      </w:r>
      <w:r w:rsidR="00EE30C7">
        <w:t>and legalities</w:t>
      </w:r>
      <w:r w:rsidR="00286A27">
        <w:t xml:space="preserve"> surrounding administration of local anesthesia</w:t>
      </w:r>
    </w:p>
    <w:p w14:paraId="55E59AC3" w14:textId="77777777" w:rsidR="00934295" w:rsidRPr="00FF27BB" w:rsidRDefault="00934295" w:rsidP="00EE30C7">
      <w:pPr>
        <w:spacing w:after="0" w:line="240" w:lineRule="auto"/>
      </w:pPr>
    </w:p>
    <w:p w14:paraId="45D92442" w14:textId="1D97EEBF" w:rsidR="003F6DA9" w:rsidRDefault="00EE30C7" w:rsidP="00934295">
      <w:pPr>
        <w:spacing w:after="0" w:line="240" w:lineRule="auto"/>
      </w:pPr>
      <w:r>
        <w:t xml:space="preserve">B. </w:t>
      </w:r>
      <w:r w:rsidR="00A540E5">
        <w:t xml:space="preserve">Neurophysiology and </w:t>
      </w:r>
      <w:r w:rsidR="0071527F">
        <w:t xml:space="preserve">Theory of </w:t>
      </w:r>
      <w:r w:rsidR="00A540E5">
        <w:t>Pain Control</w:t>
      </w:r>
    </w:p>
    <w:p w14:paraId="68AEE170" w14:textId="164AAAC4" w:rsidR="0071527F" w:rsidRDefault="0071527F" w:rsidP="00934295">
      <w:pPr>
        <w:spacing w:after="0" w:line="240" w:lineRule="auto"/>
      </w:pPr>
      <w:r>
        <w:t xml:space="preserve">    1. Describe the </w:t>
      </w:r>
      <w:r w:rsidR="004152B9">
        <w:t>characteristics of pain and anxiety</w:t>
      </w:r>
    </w:p>
    <w:p w14:paraId="4985EC81" w14:textId="6D5ECCF1" w:rsidR="004152B9" w:rsidRDefault="004152B9" w:rsidP="00934295">
      <w:pPr>
        <w:spacing w:after="0" w:line="240" w:lineRule="auto"/>
      </w:pPr>
      <w:r>
        <w:t xml:space="preserve">    2. </w:t>
      </w:r>
      <w:r w:rsidR="00524593">
        <w:t>Understand</w:t>
      </w:r>
      <w:r w:rsidR="00934295">
        <w:t xml:space="preserve"> mode and site of local anesthesia action</w:t>
      </w:r>
    </w:p>
    <w:p w14:paraId="68E92718" w14:textId="6BFBBEF9" w:rsidR="00934295" w:rsidRDefault="00934295" w:rsidP="00934295">
      <w:pPr>
        <w:spacing w:after="0" w:line="240" w:lineRule="auto"/>
      </w:pPr>
      <w:r>
        <w:t xml:space="preserve">    3. Demonstrate the process of nerve conduction</w:t>
      </w:r>
    </w:p>
    <w:p w14:paraId="5B5C373E" w14:textId="2C2987F1" w:rsidR="00286A27" w:rsidRDefault="00934295" w:rsidP="00934295">
      <w:pPr>
        <w:spacing w:after="0" w:line="240" w:lineRule="auto"/>
      </w:pPr>
      <w:r>
        <w:t xml:space="preserve">    4. Delineate differences between sensory and motor neurons</w:t>
      </w:r>
    </w:p>
    <w:p w14:paraId="5050E252" w14:textId="77777777" w:rsidR="00366234" w:rsidRDefault="00366234" w:rsidP="00934295">
      <w:pPr>
        <w:spacing w:after="0" w:line="240" w:lineRule="auto"/>
      </w:pPr>
    </w:p>
    <w:p w14:paraId="67568E92" w14:textId="739FE701" w:rsidR="00EF33D3" w:rsidRDefault="00EF33D3" w:rsidP="00EF33D3">
      <w:pPr>
        <w:spacing w:after="0" w:line="240" w:lineRule="auto"/>
      </w:pPr>
      <w:r>
        <w:t>C. Physical and Psychological Evaluation</w:t>
      </w:r>
    </w:p>
    <w:p w14:paraId="586E14C9" w14:textId="4B6D7DCD" w:rsidR="00EF33D3" w:rsidRDefault="00526FED" w:rsidP="00EF33D3">
      <w:pPr>
        <w:spacing w:after="0" w:line="240" w:lineRule="auto"/>
      </w:pPr>
      <w:r>
        <w:t xml:space="preserve">    1. Discuss Patient Evaluation required prior to LA or sedation</w:t>
      </w:r>
    </w:p>
    <w:p w14:paraId="428010F7" w14:textId="75F83EFE" w:rsidR="00526FED" w:rsidRDefault="00526FED" w:rsidP="00EF33D3">
      <w:pPr>
        <w:spacing w:after="0" w:line="240" w:lineRule="auto"/>
      </w:pPr>
      <w:r>
        <w:tab/>
        <w:t>a. Complete Medical History</w:t>
      </w:r>
    </w:p>
    <w:p w14:paraId="4F95956D" w14:textId="43A9A03F" w:rsidR="00526FED" w:rsidRDefault="00526FED" w:rsidP="00EF33D3">
      <w:pPr>
        <w:spacing w:after="0" w:line="240" w:lineRule="auto"/>
      </w:pPr>
      <w:r>
        <w:tab/>
        <w:t>b. Physical Evaluation</w:t>
      </w:r>
    </w:p>
    <w:p w14:paraId="5D756ACD" w14:textId="25BABB3E" w:rsidR="00526FED" w:rsidRDefault="00F27D5D" w:rsidP="00EF33D3">
      <w:pPr>
        <w:spacing w:after="0" w:line="240" w:lineRule="auto"/>
      </w:pPr>
      <w:r>
        <w:tab/>
        <w:t xml:space="preserve">c. Psychological Evaluation </w:t>
      </w:r>
    </w:p>
    <w:p w14:paraId="07AE06EE" w14:textId="4527C01F" w:rsidR="00F27D5D" w:rsidRDefault="00F27D5D" w:rsidP="00EF33D3">
      <w:pPr>
        <w:spacing w:after="0" w:line="240" w:lineRule="auto"/>
      </w:pPr>
      <w:r>
        <w:tab/>
        <w:t>d. Signs and Symptoms of Anxiety</w:t>
      </w:r>
    </w:p>
    <w:p w14:paraId="21022F11" w14:textId="57A64629" w:rsidR="00F27D5D" w:rsidRDefault="00F27D5D" w:rsidP="00EF33D3">
      <w:pPr>
        <w:spacing w:after="0" w:line="240" w:lineRule="auto"/>
      </w:pPr>
      <w:r>
        <w:tab/>
        <w:t xml:space="preserve">e. </w:t>
      </w:r>
      <w:r w:rsidR="00531294">
        <w:t>ASA Classification</w:t>
      </w:r>
    </w:p>
    <w:p w14:paraId="20DE8670" w14:textId="1015DCE5" w:rsidR="00531294" w:rsidRDefault="00531294" w:rsidP="00EF33D3">
      <w:pPr>
        <w:spacing w:after="0" w:line="240" w:lineRule="auto"/>
      </w:pPr>
      <w:r>
        <w:tab/>
        <w:t>f. Monitoring for Adverse Reactions</w:t>
      </w:r>
    </w:p>
    <w:p w14:paraId="73DFAF57" w14:textId="77777777" w:rsidR="00EF33D3" w:rsidRDefault="00EF33D3" w:rsidP="00934295">
      <w:pPr>
        <w:spacing w:after="0" w:line="240" w:lineRule="auto"/>
      </w:pPr>
    </w:p>
    <w:p w14:paraId="154C1B47" w14:textId="5D3275D7" w:rsidR="00286A27" w:rsidRDefault="00EF33D3" w:rsidP="00934295">
      <w:pPr>
        <w:spacing w:after="0" w:line="240" w:lineRule="auto"/>
      </w:pPr>
      <w:r>
        <w:t>D</w:t>
      </w:r>
      <w:r w:rsidR="00286A27">
        <w:t xml:space="preserve">. </w:t>
      </w:r>
      <w:r w:rsidR="00FB180E">
        <w:t>Pharmacology of Local Anesthesia</w:t>
      </w:r>
    </w:p>
    <w:p w14:paraId="0AD8E205" w14:textId="73C01C90" w:rsidR="00FB180E" w:rsidRDefault="00FB180E" w:rsidP="00934295">
      <w:pPr>
        <w:spacing w:after="0" w:line="240" w:lineRule="auto"/>
      </w:pPr>
      <w:r>
        <w:t xml:space="preserve">    1. </w:t>
      </w:r>
      <w:r w:rsidR="00162B8F">
        <w:t>Discuss</w:t>
      </w:r>
      <w:r w:rsidR="00F67314">
        <w:t xml:space="preserve"> pharmacokinetics of LA</w:t>
      </w:r>
    </w:p>
    <w:p w14:paraId="2C14B0A2" w14:textId="50815064" w:rsidR="00F67314" w:rsidRDefault="00F67314" w:rsidP="00934295">
      <w:pPr>
        <w:spacing w:after="0" w:line="240" w:lineRule="auto"/>
      </w:pPr>
      <w:r>
        <w:tab/>
        <w:t>a. Uptake</w:t>
      </w:r>
    </w:p>
    <w:p w14:paraId="0BF5F921" w14:textId="43A96153" w:rsidR="00F67314" w:rsidRDefault="00F67314" w:rsidP="00934295">
      <w:pPr>
        <w:spacing w:after="0" w:line="240" w:lineRule="auto"/>
      </w:pPr>
      <w:r>
        <w:tab/>
        <w:t>b. Distribution</w:t>
      </w:r>
    </w:p>
    <w:p w14:paraId="54078CC3" w14:textId="3AD2EAD2" w:rsidR="00F67314" w:rsidRDefault="00F67314" w:rsidP="00934295">
      <w:pPr>
        <w:spacing w:after="0" w:line="240" w:lineRule="auto"/>
      </w:pPr>
      <w:r>
        <w:tab/>
        <w:t>c. Metabolism</w:t>
      </w:r>
    </w:p>
    <w:p w14:paraId="488751CE" w14:textId="47369888" w:rsidR="00F67314" w:rsidRDefault="00F67314" w:rsidP="00934295">
      <w:pPr>
        <w:spacing w:after="0" w:line="240" w:lineRule="auto"/>
      </w:pPr>
      <w:r>
        <w:tab/>
        <w:t>d. Excretion</w:t>
      </w:r>
    </w:p>
    <w:p w14:paraId="1486853B" w14:textId="15C0CD97" w:rsidR="00F67314" w:rsidRDefault="001A7CB8" w:rsidP="00934295">
      <w:pPr>
        <w:spacing w:after="0" w:line="240" w:lineRule="auto"/>
      </w:pPr>
      <w:r>
        <w:t xml:space="preserve">    2. </w:t>
      </w:r>
      <w:r w:rsidR="00C95CCA">
        <w:t>Discuss systemic actions of local anesth</w:t>
      </w:r>
      <w:r w:rsidR="009E25D2">
        <w:t>etics on:</w:t>
      </w:r>
    </w:p>
    <w:p w14:paraId="209BCB9C" w14:textId="04340F12" w:rsidR="009E25D2" w:rsidRDefault="009E25D2" w:rsidP="00934295">
      <w:pPr>
        <w:spacing w:after="0" w:line="240" w:lineRule="auto"/>
      </w:pPr>
      <w:r>
        <w:tab/>
        <w:t>a. Central Nervous System (CVS)</w:t>
      </w:r>
    </w:p>
    <w:p w14:paraId="5C32CC6D" w14:textId="4747C8B2" w:rsidR="009E25D2" w:rsidRDefault="009E25D2" w:rsidP="00934295">
      <w:pPr>
        <w:spacing w:after="0" w:line="240" w:lineRule="auto"/>
      </w:pPr>
      <w:r>
        <w:tab/>
        <w:t>b. Respiratory Sy</w:t>
      </w:r>
      <w:r w:rsidR="00BD62B8">
        <w:t>stem</w:t>
      </w:r>
    </w:p>
    <w:p w14:paraId="27EB2105" w14:textId="0D56DA10" w:rsidR="00BD62B8" w:rsidRDefault="00BD62B8" w:rsidP="00934295">
      <w:pPr>
        <w:spacing w:after="0" w:line="240" w:lineRule="auto"/>
      </w:pPr>
      <w:r>
        <w:tab/>
        <w:t xml:space="preserve">c. Cardiovascular System </w:t>
      </w:r>
    </w:p>
    <w:p w14:paraId="57F84658" w14:textId="5DC585C4" w:rsidR="00BD62B8" w:rsidRDefault="00BD62B8" w:rsidP="00934295">
      <w:pPr>
        <w:spacing w:after="0" w:line="240" w:lineRule="auto"/>
      </w:pPr>
      <w:r>
        <w:tab/>
      </w:r>
      <w:r w:rsidR="00686F3E">
        <w:t>d. Other Systemic effects</w:t>
      </w:r>
    </w:p>
    <w:p w14:paraId="7DA985B1" w14:textId="7218FA14" w:rsidR="00686F3E" w:rsidRDefault="00686F3E" w:rsidP="00934295">
      <w:pPr>
        <w:spacing w:after="0" w:line="240" w:lineRule="auto"/>
      </w:pPr>
      <w:r>
        <w:t xml:space="preserve">   3. </w:t>
      </w:r>
      <w:r w:rsidR="00E76BB1">
        <w:t>Discuss vasoconstrictor in local anesthetic solutions</w:t>
      </w:r>
    </w:p>
    <w:p w14:paraId="433EC302" w14:textId="4493A046" w:rsidR="00E76BB1" w:rsidRDefault="00E76BB1" w:rsidP="00934295">
      <w:pPr>
        <w:spacing w:after="0" w:line="240" w:lineRule="auto"/>
      </w:pPr>
      <w:r>
        <w:tab/>
        <w:t xml:space="preserve">a. </w:t>
      </w:r>
      <w:r w:rsidR="00F57D61">
        <w:t>Mechanism of Action</w:t>
      </w:r>
    </w:p>
    <w:p w14:paraId="6E78679B" w14:textId="7E8EA35D" w:rsidR="00F57D61" w:rsidRDefault="00F57D61" w:rsidP="00934295">
      <w:pPr>
        <w:spacing w:after="0" w:line="240" w:lineRule="auto"/>
      </w:pPr>
      <w:r>
        <w:tab/>
        <w:t xml:space="preserve">b. </w:t>
      </w:r>
      <w:r w:rsidR="00F124A1">
        <w:t>Maximum dosage</w:t>
      </w:r>
    </w:p>
    <w:p w14:paraId="411E2291" w14:textId="6E55F22A" w:rsidR="00F124A1" w:rsidRDefault="00F124A1" w:rsidP="00934295">
      <w:pPr>
        <w:spacing w:after="0" w:line="240" w:lineRule="auto"/>
      </w:pPr>
      <w:r>
        <w:tab/>
        <w:t>c. Toxicity</w:t>
      </w:r>
    </w:p>
    <w:p w14:paraId="7238335C" w14:textId="618E6967" w:rsidR="00F124A1" w:rsidRDefault="00F124A1" w:rsidP="00934295">
      <w:pPr>
        <w:spacing w:after="0" w:line="240" w:lineRule="auto"/>
      </w:pPr>
      <w:r>
        <w:tab/>
        <w:t>d. Metabolism</w:t>
      </w:r>
    </w:p>
    <w:p w14:paraId="2F6E8124" w14:textId="4C4A5753" w:rsidR="00F124A1" w:rsidRDefault="00F124A1" w:rsidP="00934295">
      <w:pPr>
        <w:spacing w:after="0" w:line="240" w:lineRule="auto"/>
      </w:pPr>
      <w:r>
        <w:tab/>
        <w:t>e. Contraindications</w:t>
      </w:r>
    </w:p>
    <w:p w14:paraId="5B04EC1C" w14:textId="6FED53E4" w:rsidR="00343894" w:rsidRDefault="00343894" w:rsidP="00934295">
      <w:pPr>
        <w:spacing w:after="0" w:line="240" w:lineRule="auto"/>
      </w:pPr>
      <w:r>
        <w:t xml:space="preserve">   4. Discuss </w:t>
      </w:r>
      <w:r w:rsidR="009143D5">
        <w:t>most popular local anesthetics used in dentistry</w:t>
      </w:r>
    </w:p>
    <w:p w14:paraId="7EB83627" w14:textId="15D3B594" w:rsidR="009143D5" w:rsidRDefault="009143D5" w:rsidP="00934295">
      <w:pPr>
        <w:spacing w:after="0" w:line="240" w:lineRule="auto"/>
      </w:pPr>
      <w:r>
        <w:tab/>
        <w:t>a. Lidocaine</w:t>
      </w:r>
    </w:p>
    <w:p w14:paraId="75E999D9" w14:textId="1C84A414" w:rsidR="009143D5" w:rsidRDefault="009143D5" w:rsidP="00934295">
      <w:pPr>
        <w:spacing w:after="0" w:line="240" w:lineRule="auto"/>
      </w:pPr>
      <w:r>
        <w:tab/>
        <w:t>b. Mepivacaine</w:t>
      </w:r>
    </w:p>
    <w:p w14:paraId="2797453F" w14:textId="0797F274" w:rsidR="009143D5" w:rsidRDefault="009143D5" w:rsidP="00934295">
      <w:pPr>
        <w:spacing w:after="0" w:line="240" w:lineRule="auto"/>
      </w:pPr>
      <w:r>
        <w:tab/>
        <w:t>c. Bupivacaine</w:t>
      </w:r>
    </w:p>
    <w:p w14:paraId="6B3CEEC1" w14:textId="57676181" w:rsidR="00893B77" w:rsidRDefault="00893B77" w:rsidP="00934295">
      <w:pPr>
        <w:spacing w:after="0" w:line="240" w:lineRule="auto"/>
      </w:pPr>
      <w:r>
        <w:t xml:space="preserve">   5. Discuss topical anesthetics</w:t>
      </w:r>
    </w:p>
    <w:p w14:paraId="1EF7D6D4" w14:textId="31C7EB0C" w:rsidR="00700267" w:rsidRDefault="00700267" w:rsidP="00934295">
      <w:pPr>
        <w:spacing w:after="0" w:line="240" w:lineRule="auto"/>
      </w:pPr>
      <w:r>
        <w:t xml:space="preserve">   6. Demonstrate </w:t>
      </w:r>
      <w:r w:rsidR="003E38CC">
        <w:t>how to calculate anesthetic and vasoconstrictors contained in anesthetic solutions</w:t>
      </w:r>
    </w:p>
    <w:p w14:paraId="5D910B7E" w14:textId="2072BC57" w:rsidR="00531294" w:rsidRDefault="00531294" w:rsidP="00934295">
      <w:pPr>
        <w:spacing w:after="0" w:line="240" w:lineRule="auto"/>
      </w:pPr>
    </w:p>
    <w:p w14:paraId="6CB007BB" w14:textId="735295B8" w:rsidR="00531294" w:rsidRDefault="00531294" w:rsidP="00934295">
      <w:pPr>
        <w:spacing w:after="0" w:line="240" w:lineRule="auto"/>
      </w:pPr>
      <w:r>
        <w:t>E.</w:t>
      </w:r>
      <w:r w:rsidR="00AB42A5">
        <w:t xml:space="preserve"> Local Anesthesia</w:t>
      </w:r>
      <w:r>
        <w:t xml:space="preserve"> </w:t>
      </w:r>
      <w:r w:rsidR="00AB42A5">
        <w:t>Armamentarium</w:t>
      </w:r>
    </w:p>
    <w:p w14:paraId="4246AC7A" w14:textId="24F1224E" w:rsidR="00AB42A5" w:rsidRDefault="00190E98" w:rsidP="00934295">
      <w:pPr>
        <w:spacing w:after="0" w:line="240" w:lineRule="auto"/>
      </w:pPr>
      <w:r>
        <w:t xml:space="preserve">    1. Identify Components</w:t>
      </w:r>
    </w:p>
    <w:p w14:paraId="51BDC89A" w14:textId="3721DE09" w:rsidR="00190E98" w:rsidRDefault="00190E98" w:rsidP="00934295">
      <w:pPr>
        <w:spacing w:after="0" w:line="240" w:lineRule="auto"/>
      </w:pPr>
      <w:r>
        <w:tab/>
        <w:t>a. self-aspirating syringe</w:t>
      </w:r>
    </w:p>
    <w:p w14:paraId="294FCBEC" w14:textId="481ADDB6" w:rsidR="00190E98" w:rsidRDefault="00190E98" w:rsidP="00934295">
      <w:pPr>
        <w:spacing w:after="0" w:line="240" w:lineRule="auto"/>
      </w:pPr>
      <w:r>
        <w:lastRenderedPageBreak/>
        <w:tab/>
        <w:t>b. needles – long &amp; short</w:t>
      </w:r>
    </w:p>
    <w:p w14:paraId="49B86642" w14:textId="0B68411F" w:rsidR="00190E98" w:rsidRDefault="00190E98" w:rsidP="00934295">
      <w:pPr>
        <w:spacing w:after="0" w:line="240" w:lineRule="auto"/>
      </w:pPr>
      <w:r>
        <w:tab/>
        <w:t xml:space="preserve">c. </w:t>
      </w:r>
      <w:r w:rsidR="007234A6">
        <w:t>carpules</w:t>
      </w:r>
    </w:p>
    <w:p w14:paraId="399706E6" w14:textId="499B14C2" w:rsidR="007234A6" w:rsidRDefault="007234A6" w:rsidP="00934295">
      <w:pPr>
        <w:spacing w:after="0" w:line="240" w:lineRule="auto"/>
      </w:pPr>
      <w:r>
        <w:t xml:space="preserve">    2. Discuss </w:t>
      </w:r>
      <w:r w:rsidR="00973533">
        <w:t>P</w:t>
      </w:r>
      <w:r>
        <w:t xml:space="preserve">ossible </w:t>
      </w:r>
      <w:r w:rsidR="00973533">
        <w:t>M</w:t>
      </w:r>
      <w:r>
        <w:t>alfunctions</w:t>
      </w:r>
    </w:p>
    <w:p w14:paraId="4D6814DB" w14:textId="5D782B12" w:rsidR="007234A6" w:rsidRDefault="007234A6" w:rsidP="00934295">
      <w:pPr>
        <w:spacing w:after="0" w:line="240" w:lineRule="auto"/>
      </w:pPr>
      <w:r>
        <w:t xml:space="preserve">    3. </w:t>
      </w:r>
      <w:r w:rsidR="00973533">
        <w:t>Discuss Chemical Components of LA contained within the Carpules</w:t>
      </w:r>
    </w:p>
    <w:p w14:paraId="66192E26" w14:textId="692C8903" w:rsidR="00973533" w:rsidRDefault="00973533" w:rsidP="00934295">
      <w:pPr>
        <w:spacing w:after="0" w:line="240" w:lineRule="auto"/>
      </w:pPr>
      <w:r>
        <w:t xml:space="preserve">    4.</w:t>
      </w:r>
      <w:r w:rsidR="00223254">
        <w:t xml:space="preserve"> Discuss Expired or Compromised Carpules</w:t>
      </w:r>
    </w:p>
    <w:p w14:paraId="6C9126D5" w14:textId="520051E0" w:rsidR="00223254" w:rsidRDefault="00223254" w:rsidP="00934295">
      <w:pPr>
        <w:spacing w:after="0" w:line="240" w:lineRule="auto"/>
      </w:pPr>
      <w:r>
        <w:t xml:space="preserve">    5. Address </w:t>
      </w:r>
      <w:r w:rsidR="0007654A">
        <w:t>Latex and Sulfite Allergies</w:t>
      </w:r>
    </w:p>
    <w:p w14:paraId="7151CE9F" w14:textId="6A709834" w:rsidR="0039619F" w:rsidRDefault="0039619F" w:rsidP="00934295">
      <w:pPr>
        <w:spacing w:after="0" w:line="240" w:lineRule="auto"/>
      </w:pPr>
    </w:p>
    <w:p w14:paraId="7C8BF933" w14:textId="20E41277" w:rsidR="0039619F" w:rsidRDefault="0039619F" w:rsidP="00934295">
      <w:pPr>
        <w:spacing w:after="0" w:line="240" w:lineRule="auto"/>
      </w:pPr>
    </w:p>
    <w:p w14:paraId="68A5194C" w14:textId="77777777" w:rsidR="0039619F" w:rsidRDefault="0039619F" w:rsidP="00934295">
      <w:pPr>
        <w:spacing w:after="0" w:line="240" w:lineRule="auto"/>
      </w:pPr>
    </w:p>
    <w:p w14:paraId="3C779B1E" w14:textId="5386B021" w:rsidR="0007654A" w:rsidRDefault="0007654A" w:rsidP="00934295">
      <w:pPr>
        <w:spacing w:after="0" w:line="240" w:lineRule="auto"/>
      </w:pPr>
    </w:p>
    <w:p w14:paraId="711FC0D8" w14:textId="6FA1A835" w:rsidR="0007654A" w:rsidRDefault="00AA236E" w:rsidP="00934295">
      <w:pPr>
        <w:spacing w:after="0" w:line="240" w:lineRule="auto"/>
      </w:pPr>
      <w:r>
        <w:t xml:space="preserve">F. </w:t>
      </w:r>
      <w:r w:rsidR="00A22A1D">
        <w:t xml:space="preserve">Local Anesthesia </w:t>
      </w:r>
      <w:r w:rsidR="00B70E95">
        <w:t>Injection Techniques – including anatomical considerations &amp; clinical applications</w:t>
      </w:r>
    </w:p>
    <w:p w14:paraId="27BEF2CA" w14:textId="4E9F4967" w:rsidR="00B70E95" w:rsidRDefault="00B70E95" w:rsidP="00934295">
      <w:pPr>
        <w:spacing w:after="0" w:line="240" w:lineRule="auto"/>
      </w:pPr>
      <w:r>
        <w:t xml:space="preserve">    1. </w:t>
      </w:r>
      <w:r w:rsidR="0039619F">
        <w:t>Maxillary Anesthesia</w:t>
      </w:r>
    </w:p>
    <w:p w14:paraId="4FCFDAFF" w14:textId="0524027E" w:rsidR="0039619F" w:rsidRDefault="0039619F" w:rsidP="00934295">
      <w:pPr>
        <w:spacing w:after="0" w:line="240" w:lineRule="auto"/>
      </w:pPr>
      <w:r>
        <w:tab/>
        <w:t>a. PSA</w:t>
      </w:r>
    </w:p>
    <w:p w14:paraId="3FE938E4" w14:textId="209AA047" w:rsidR="0039619F" w:rsidRDefault="0039619F" w:rsidP="00934295">
      <w:pPr>
        <w:spacing w:after="0" w:line="240" w:lineRule="auto"/>
      </w:pPr>
      <w:r>
        <w:tab/>
        <w:t>b. MSA</w:t>
      </w:r>
    </w:p>
    <w:p w14:paraId="67037BEA" w14:textId="5C57A648" w:rsidR="0039619F" w:rsidRDefault="0039619F" w:rsidP="00934295">
      <w:pPr>
        <w:spacing w:after="0" w:line="240" w:lineRule="auto"/>
      </w:pPr>
      <w:r>
        <w:tab/>
        <w:t>c. ASA</w:t>
      </w:r>
    </w:p>
    <w:p w14:paraId="29930ED8" w14:textId="6FA2BB07" w:rsidR="0039619F" w:rsidRDefault="0039619F" w:rsidP="00934295">
      <w:pPr>
        <w:spacing w:after="0" w:line="240" w:lineRule="auto"/>
      </w:pPr>
      <w:r>
        <w:tab/>
        <w:t>d. Greater Palatine</w:t>
      </w:r>
    </w:p>
    <w:p w14:paraId="50EDF66D" w14:textId="40BD5AA4" w:rsidR="0039619F" w:rsidRDefault="0039619F" w:rsidP="00934295">
      <w:pPr>
        <w:spacing w:after="0" w:line="240" w:lineRule="auto"/>
      </w:pPr>
      <w:r>
        <w:tab/>
      </w:r>
      <w:r w:rsidR="001C6099">
        <w:t>e. Infraorbital</w:t>
      </w:r>
    </w:p>
    <w:p w14:paraId="3B4B0C76" w14:textId="51BB4A07" w:rsidR="001C6099" w:rsidRDefault="001C6099" w:rsidP="00934295">
      <w:pPr>
        <w:spacing w:after="0" w:line="240" w:lineRule="auto"/>
      </w:pPr>
      <w:r>
        <w:tab/>
        <w:t>d. Nas</w:t>
      </w:r>
      <w:r w:rsidR="0043444A">
        <w:t>op</w:t>
      </w:r>
      <w:r>
        <w:t>alatine</w:t>
      </w:r>
    </w:p>
    <w:p w14:paraId="3F4C4790" w14:textId="19F298A5" w:rsidR="001C6099" w:rsidRDefault="001C6099" w:rsidP="00934295">
      <w:pPr>
        <w:spacing w:after="0" w:line="240" w:lineRule="auto"/>
      </w:pPr>
      <w:r>
        <w:t xml:space="preserve">     2. Mandibular Anesthesia</w:t>
      </w:r>
    </w:p>
    <w:p w14:paraId="0AD6A9C4" w14:textId="7C1C1558" w:rsidR="001C6099" w:rsidRDefault="001C6099" w:rsidP="00934295">
      <w:pPr>
        <w:spacing w:after="0" w:line="240" w:lineRule="auto"/>
      </w:pPr>
      <w:r>
        <w:tab/>
        <w:t xml:space="preserve">a. Inferior </w:t>
      </w:r>
      <w:r w:rsidR="0043444A">
        <w:t>Alveolar</w:t>
      </w:r>
      <w:r>
        <w:t xml:space="preserve"> </w:t>
      </w:r>
    </w:p>
    <w:p w14:paraId="31DB3ABA" w14:textId="71C23298" w:rsidR="001C6099" w:rsidRDefault="001C6099" w:rsidP="00934295">
      <w:pPr>
        <w:spacing w:after="0" w:line="240" w:lineRule="auto"/>
      </w:pPr>
      <w:r>
        <w:tab/>
        <w:t xml:space="preserve">b. Lingual </w:t>
      </w:r>
    </w:p>
    <w:p w14:paraId="421BD386" w14:textId="1CACA4BB" w:rsidR="001C6099" w:rsidRDefault="001C6099" w:rsidP="00934295">
      <w:pPr>
        <w:spacing w:after="0" w:line="240" w:lineRule="auto"/>
      </w:pPr>
      <w:r>
        <w:tab/>
        <w:t>c. Long Buccal</w:t>
      </w:r>
    </w:p>
    <w:p w14:paraId="26386D8E" w14:textId="20D06D62" w:rsidR="001C6099" w:rsidRDefault="001C6099" w:rsidP="00934295">
      <w:pPr>
        <w:spacing w:after="0" w:line="240" w:lineRule="auto"/>
      </w:pPr>
      <w:r>
        <w:tab/>
        <w:t>d. Mental</w:t>
      </w:r>
      <w:r w:rsidR="00BF6AB8">
        <w:t xml:space="preserve"> </w:t>
      </w:r>
    </w:p>
    <w:p w14:paraId="77010212" w14:textId="4EA4E61A" w:rsidR="00BF6AB8" w:rsidRDefault="00BF6AB8" w:rsidP="00934295">
      <w:pPr>
        <w:spacing w:after="0" w:line="240" w:lineRule="auto"/>
      </w:pPr>
      <w:r>
        <w:tab/>
        <w:t xml:space="preserve">e. </w:t>
      </w:r>
      <w:r w:rsidR="003318DD">
        <w:t>Incisive</w:t>
      </w:r>
    </w:p>
    <w:p w14:paraId="271C5DC5" w14:textId="5A25C78D" w:rsidR="003318DD" w:rsidRDefault="003318DD" w:rsidP="00934295">
      <w:pPr>
        <w:spacing w:after="0" w:line="240" w:lineRule="auto"/>
      </w:pPr>
      <w:r>
        <w:t xml:space="preserve">     3.  Gow-Gates</w:t>
      </w:r>
    </w:p>
    <w:p w14:paraId="76655904" w14:textId="5C4413B6" w:rsidR="003318DD" w:rsidRDefault="003318DD" w:rsidP="00934295">
      <w:pPr>
        <w:spacing w:after="0" w:line="240" w:lineRule="auto"/>
      </w:pPr>
      <w:r>
        <w:t xml:space="preserve">     4.  Akinosi</w:t>
      </w:r>
    </w:p>
    <w:p w14:paraId="3AB515F1" w14:textId="6EDCB44B" w:rsidR="003318DD" w:rsidRDefault="003318DD" w:rsidP="00934295">
      <w:pPr>
        <w:spacing w:after="0" w:line="240" w:lineRule="auto"/>
      </w:pPr>
      <w:r>
        <w:t xml:space="preserve">     5. Interosseous</w:t>
      </w:r>
    </w:p>
    <w:p w14:paraId="23FDA0B3" w14:textId="5AC59097" w:rsidR="003318DD" w:rsidRDefault="003318DD" w:rsidP="00934295">
      <w:pPr>
        <w:spacing w:after="0" w:line="240" w:lineRule="auto"/>
      </w:pPr>
      <w:r>
        <w:t xml:space="preserve">     6. </w:t>
      </w:r>
      <w:r w:rsidR="0030629E">
        <w:t>PDL</w:t>
      </w:r>
    </w:p>
    <w:p w14:paraId="6848CCDE" w14:textId="317FCB42" w:rsidR="0030629E" w:rsidRDefault="0030629E" w:rsidP="00934295">
      <w:pPr>
        <w:spacing w:after="0" w:line="240" w:lineRule="auto"/>
      </w:pPr>
      <w:r>
        <w:t xml:space="preserve">     7. Other delivery devices</w:t>
      </w:r>
    </w:p>
    <w:p w14:paraId="0EA566F1" w14:textId="7A6AD55C" w:rsidR="0030629E" w:rsidRDefault="0030629E" w:rsidP="00934295">
      <w:pPr>
        <w:spacing w:after="0" w:line="240" w:lineRule="auto"/>
      </w:pPr>
    </w:p>
    <w:p w14:paraId="6F8811E5" w14:textId="3868DBF8" w:rsidR="0030629E" w:rsidRDefault="0030629E" w:rsidP="00934295">
      <w:pPr>
        <w:spacing w:after="0" w:line="240" w:lineRule="auto"/>
      </w:pPr>
      <w:r>
        <w:t xml:space="preserve">G. </w:t>
      </w:r>
      <w:r w:rsidR="00456B2C">
        <w:t>Local Anesthetic Complications</w:t>
      </w:r>
    </w:p>
    <w:p w14:paraId="29CB9016" w14:textId="4BF39DFF" w:rsidR="00456B2C" w:rsidRDefault="00456B2C" w:rsidP="00934295">
      <w:pPr>
        <w:spacing w:after="0" w:line="240" w:lineRule="auto"/>
      </w:pPr>
      <w:r>
        <w:t xml:space="preserve">     1. </w:t>
      </w:r>
      <w:r w:rsidR="00E055BE">
        <w:t xml:space="preserve">Discuss </w:t>
      </w:r>
      <w:r w:rsidR="003B2A03">
        <w:t>C</w:t>
      </w:r>
      <w:r w:rsidR="00E055BE">
        <w:t xml:space="preserve">ommon </w:t>
      </w:r>
      <w:r w:rsidR="003B2A03">
        <w:t>L</w:t>
      </w:r>
      <w:r w:rsidR="00E055BE">
        <w:t xml:space="preserve">ocal </w:t>
      </w:r>
      <w:r w:rsidR="003B2A03">
        <w:t>C</w:t>
      </w:r>
      <w:r w:rsidR="00E055BE">
        <w:t>omplications</w:t>
      </w:r>
    </w:p>
    <w:p w14:paraId="63718719" w14:textId="0F100D1E" w:rsidR="00E055BE" w:rsidRDefault="00E055BE" w:rsidP="00934295">
      <w:pPr>
        <w:spacing w:after="0" w:line="240" w:lineRule="auto"/>
      </w:pPr>
      <w:r>
        <w:tab/>
        <w:t>a. Breakage of needles</w:t>
      </w:r>
    </w:p>
    <w:p w14:paraId="75D3FCD4" w14:textId="7BEB3B16" w:rsidR="00E055BE" w:rsidRDefault="00E055BE" w:rsidP="00934295">
      <w:pPr>
        <w:spacing w:after="0" w:line="240" w:lineRule="auto"/>
      </w:pPr>
      <w:r>
        <w:tab/>
        <w:t>b. Trismus</w:t>
      </w:r>
    </w:p>
    <w:p w14:paraId="0A46B96B" w14:textId="75D5EF44" w:rsidR="00E055BE" w:rsidRDefault="00E055BE" w:rsidP="00934295">
      <w:pPr>
        <w:spacing w:after="0" w:line="240" w:lineRule="auto"/>
      </w:pPr>
      <w:r>
        <w:tab/>
        <w:t>c. Paresthesia</w:t>
      </w:r>
    </w:p>
    <w:p w14:paraId="2B48F0F3" w14:textId="3A7FE9EC" w:rsidR="00E055BE" w:rsidRDefault="00E055BE" w:rsidP="00934295">
      <w:pPr>
        <w:spacing w:after="0" w:line="240" w:lineRule="auto"/>
      </w:pPr>
      <w:r>
        <w:tab/>
        <w:t>d. Infection</w:t>
      </w:r>
    </w:p>
    <w:p w14:paraId="583DCB0A" w14:textId="1F7951AA" w:rsidR="00E055BE" w:rsidRDefault="00E055BE" w:rsidP="00934295">
      <w:pPr>
        <w:spacing w:after="0" w:line="240" w:lineRule="auto"/>
      </w:pPr>
      <w:r>
        <w:tab/>
        <w:t>c. Hematoma</w:t>
      </w:r>
    </w:p>
    <w:p w14:paraId="0C3EB476" w14:textId="7C2345A9" w:rsidR="00E055BE" w:rsidRDefault="00E055BE" w:rsidP="00934295">
      <w:pPr>
        <w:spacing w:after="0" w:line="240" w:lineRule="auto"/>
      </w:pPr>
      <w:r>
        <w:tab/>
        <w:t>d. Tissue irritation</w:t>
      </w:r>
    </w:p>
    <w:p w14:paraId="703461BF" w14:textId="6CD13662" w:rsidR="00E055BE" w:rsidRDefault="00E055BE" w:rsidP="00934295">
      <w:pPr>
        <w:spacing w:after="0" w:line="240" w:lineRule="auto"/>
      </w:pPr>
      <w:r>
        <w:tab/>
        <w:t>e. Trauma</w:t>
      </w:r>
    </w:p>
    <w:p w14:paraId="312036BA" w14:textId="4417B31C" w:rsidR="00E055BE" w:rsidRDefault="00E055BE" w:rsidP="00934295">
      <w:pPr>
        <w:spacing w:after="0" w:line="240" w:lineRule="auto"/>
      </w:pPr>
      <w:r>
        <w:tab/>
        <w:t xml:space="preserve">f. Facial </w:t>
      </w:r>
      <w:r w:rsidR="004D7E2F">
        <w:t>Nerve Paralysis</w:t>
      </w:r>
    </w:p>
    <w:p w14:paraId="5C3F1BDA" w14:textId="0C5610F7" w:rsidR="004D7E2F" w:rsidRDefault="004D7E2F" w:rsidP="00934295">
      <w:pPr>
        <w:spacing w:after="0" w:line="240" w:lineRule="auto"/>
      </w:pPr>
      <w:r>
        <w:tab/>
        <w:t>g. Intravascular Injection</w:t>
      </w:r>
    </w:p>
    <w:p w14:paraId="5CD59717" w14:textId="29EB3464" w:rsidR="004D7E2F" w:rsidRDefault="004D7E2F" w:rsidP="00934295">
      <w:pPr>
        <w:spacing w:after="0" w:line="240" w:lineRule="auto"/>
      </w:pPr>
      <w:r>
        <w:tab/>
        <w:t>h. Pain on Injection</w:t>
      </w:r>
    </w:p>
    <w:p w14:paraId="3F45A4BD" w14:textId="5C012085" w:rsidR="004D7E2F" w:rsidRDefault="004D7E2F" w:rsidP="00934295">
      <w:pPr>
        <w:spacing w:after="0" w:line="240" w:lineRule="auto"/>
      </w:pPr>
      <w:r>
        <w:t xml:space="preserve">      2. </w:t>
      </w:r>
      <w:r w:rsidR="003B2A03">
        <w:t>Discuss Systemic Complications</w:t>
      </w:r>
    </w:p>
    <w:p w14:paraId="324962D6" w14:textId="7038EE1A" w:rsidR="003B2A03" w:rsidRDefault="003B2A03" w:rsidP="00934295">
      <w:pPr>
        <w:spacing w:after="0" w:line="240" w:lineRule="auto"/>
      </w:pPr>
      <w:r>
        <w:tab/>
        <w:t>a. Epi Overdose</w:t>
      </w:r>
    </w:p>
    <w:p w14:paraId="53134877" w14:textId="3921AE8E" w:rsidR="00CB3B5C" w:rsidRDefault="00CB3B5C" w:rsidP="00934295">
      <w:pPr>
        <w:spacing w:after="0" w:line="240" w:lineRule="auto"/>
      </w:pPr>
      <w:r>
        <w:tab/>
        <w:t>b. LA Overdose</w:t>
      </w:r>
    </w:p>
    <w:p w14:paraId="5C3255C7" w14:textId="57430CD3" w:rsidR="00CB3B5C" w:rsidRDefault="00CB3B5C" w:rsidP="00934295">
      <w:pPr>
        <w:spacing w:after="0" w:line="240" w:lineRule="auto"/>
      </w:pPr>
      <w:r>
        <w:tab/>
        <w:t>c. Allergies</w:t>
      </w:r>
    </w:p>
    <w:p w14:paraId="424FF04A" w14:textId="5C0D026C" w:rsidR="00CB3B5C" w:rsidRDefault="00CB3B5C" w:rsidP="00934295">
      <w:pPr>
        <w:spacing w:after="0" w:line="240" w:lineRule="auto"/>
      </w:pPr>
      <w:r>
        <w:lastRenderedPageBreak/>
        <w:tab/>
        <w:t>d. Side Effects</w:t>
      </w:r>
    </w:p>
    <w:p w14:paraId="7A22D248" w14:textId="28C0BE7F" w:rsidR="00CB3B5C" w:rsidRDefault="00CB3B5C" w:rsidP="00934295">
      <w:pPr>
        <w:spacing w:after="0" w:line="240" w:lineRule="auto"/>
      </w:pPr>
    </w:p>
    <w:p w14:paraId="0558CAC2" w14:textId="3A6725EE" w:rsidR="008E388F" w:rsidRDefault="008E388F" w:rsidP="00934295">
      <w:pPr>
        <w:spacing w:after="0" w:line="240" w:lineRule="auto"/>
      </w:pPr>
    </w:p>
    <w:p w14:paraId="2226F0CE" w14:textId="4AF0E467" w:rsidR="008E388F" w:rsidRDefault="008E388F" w:rsidP="00934295">
      <w:pPr>
        <w:spacing w:after="0" w:line="240" w:lineRule="auto"/>
      </w:pPr>
    </w:p>
    <w:p w14:paraId="16772DE5" w14:textId="752861EF" w:rsidR="008E388F" w:rsidRDefault="008E388F" w:rsidP="00934295">
      <w:pPr>
        <w:spacing w:after="0" w:line="240" w:lineRule="auto"/>
      </w:pPr>
    </w:p>
    <w:p w14:paraId="2942136C" w14:textId="66EFEAFA" w:rsidR="008E388F" w:rsidRDefault="008E388F" w:rsidP="00934295">
      <w:pPr>
        <w:spacing w:after="0" w:line="240" w:lineRule="auto"/>
      </w:pPr>
    </w:p>
    <w:p w14:paraId="1D16635F" w14:textId="7EEEF239" w:rsidR="008E388F" w:rsidRDefault="008E388F" w:rsidP="00934295">
      <w:pPr>
        <w:spacing w:after="0" w:line="240" w:lineRule="auto"/>
      </w:pPr>
    </w:p>
    <w:p w14:paraId="2FCF762F" w14:textId="44F5BE1E" w:rsidR="008E388F" w:rsidRDefault="008E388F" w:rsidP="00934295">
      <w:pPr>
        <w:spacing w:after="0" w:line="240" w:lineRule="auto"/>
      </w:pPr>
    </w:p>
    <w:p w14:paraId="228B64F5" w14:textId="58ACDF99" w:rsidR="008E388F" w:rsidRDefault="008E388F" w:rsidP="00934295">
      <w:pPr>
        <w:spacing w:after="0" w:line="240" w:lineRule="auto"/>
      </w:pPr>
    </w:p>
    <w:p w14:paraId="7B0ACD31" w14:textId="77777777" w:rsidR="008E388F" w:rsidRDefault="008E388F" w:rsidP="00934295">
      <w:pPr>
        <w:spacing w:after="0" w:line="240" w:lineRule="auto"/>
      </w:pPr>
    </w:p>
    <w:p w14:paraId="3D50AF0E" w14:textId="77777777" w:rsidR="00541709" w:rsidRDefault="00CB3B5C" w:rsidP="00934295">
      <w:pPr>
        <w:spacing w:after="0" w:line="240" w:lineRule="auto"/>
        <w:rPr>
          <w:b/>
          <w:bCs/>
        </w:rPr>
      </w:pPr>
      <w:r>
        <w:rPr>
          <w:b/>
          <w:bCs/>
        </w:rPr>
        <w:t>Evaluations:</w:t>
      </w:r>
      <w:r w:rsidR="00541709">
        <w:rPr>
          <w:b/>
          <w:bCs/>
        </w:rPr>
        <w:t xml:space="preserve"> </w:t>
      </w:r>
    </w:p>
    <w:p w14:paraId="2F7FABD7" w14:textId="4C8656BD" w:rsidR="00541709" w:rsidRDefault="00541709" w:rsidP="00934295">
      <w:pPr>
        <w:spacing w:after="0" w:line="240" w:lineRule="auto"/>
      </w:pPr>
      <w:r>
        <w:rPr>
          <w:b/>
          <w:bCs/>
        </w:rPr>
        <w:t xml:space="preserve">Didactic Evaluation - </w:t>
      </w:r>
      <w:r w:rsidR="00CB3B5C">
        <w:t>Participants will</w:t>
      </w:r>
      <w:r w:rsidR="003A2119">
        <w:t xml:space="preserve"> demonstrate competency by completing a written examination to an 80% passing score.</w:t>
      </w:r>
      <w:r w:rsidR="0052256B">
        <w:t xml:space="preserve"> </w:t>
      </w:r>
    </w:p>
    <w:p w14:paraId="58BA7151" w14:textId="039A1668" w:rsidR="003B0B01" w:rsidRDefault="003B0B01" w:rsidP="00934295">
      <w:pPr>
        <w:spacing w:after="0" w:line="240" w:lineRule="auto"/>
      </w:pPr>
    </w:p>
    <w:p w14:paraId="495A4F6D" w14:textId="3DAE58AC" w:rsidR="003B0B01" w:rsidRDefault="003B0B01" w:rsidP="00934295">
      <w:pPr>
        <w:spacing w:after="0" w:line="240" w:lineRule="auto"/>
      </w:pPr>
      <w:r>
        <w:t>Participants will learn and demonstrate the following injections on both manikins and</w:t>
      </w:r>
      <w:r w:rsidR="00B93B36">
        <w:t>/or</w:t>
      </w:r>
      <w:r>
        <w:t xml:space="preserve"> live patients:</w:t>
      </w:r>
    </w:p>
    <w:p w14:paraId="04C94BEE" w14:textId="1DE1CA60" w:rsidR="003B0B01" w:rsidRDefault="008E388F" w:rsidP="00934295">
      <w:pPr>
        <w:spacing w:after="0" w:line="240" w:lineRule="auto"/>
      </w:pPr>
      <w:r>
        <w:t>1. PSA</w:t>
      </w:r>
    </w:p>
    <w:p w14:paraId="7A1D7E1E" w14:textId="5DA99D52" w:rsidR="008E388F" w:rsidRDefault="008E388F" w:rsidP="00934295">
      <w:pPr>
        <w:spacing w:after="0" w:line="240" w:lineRule="auto"/>
      </w:pPr>
      <w:r>
        <w:t>2. MSA</w:t>
      </w:r>
    </w:p>
    <w:p w14:paraId="4F052C07" w14:textId="686EBE1E" w:rsidR="008E388F" w:rsidRDefault="008E388F" w:rsidP="00934295">
      <w:pPr>
        <w:spacing w:after="0" w:line="240" w:lineRule="auto"/>
      </w:pPr>
      <w:r>
        <w:t>3. ASA</w:t>
      </w:r>
    </w:p>
    <w:p w14:paraId="7B8085B2" w14:textId="7C17076D" w:rsidR="008E388F" w:rsidRDefault="008E388F" w:rsidP="00934295">
      <w:pPr>
        <w:spacing w:after="0" w:line="240" w:lineRule="auto"/>
      </w:pPr>
      <w:r>
        <w:t>4. Infraorbital</w:t>
      </w:r>
    </w:p>
    <w:p w14:paraId="1A84C89A" w14:textId="296F36C6" w:rsidR="008E388F" w:rsidRDefault="008E388F" w:rsidP="00934295">
      <w:pPr>
        <w:spacing w:after="0" w:line="240" w:lineRule="auto"/>
      </w:pPr>
      <w:r>
        <w:t>5. Nasopalatine</w:t>
      </w:r>
    </w:p>
    <w:p w14:paraId="76B8CF38" w14:textId="188BED9B" w:rsidR="008E388F" w:rsidRDefault="008E388F" w:rsidP="00934295">
      <w:pPr>
        <w:spacing w:after="0" w:line="240" w:lineRule="auto"/>
      </w:pPr>
      <w:r>
        <w:t xml:space="preserve">6. </w:t>
      </w:r>
      <w:r w:rsidR="00E74F8B">
        <w:t>Greater Palatine</w:t>
      </w:r>
    </w:p>
    <w:p w14:paraId="4B2705F6" w14:textId="47F53BD3" w:rsidR="00E74F8B" w:rsidRDefault="00E74F8B" w:rsidP="00934295">
      <w:pPr>
        <w:spacing w:after="0" w:line="240" w:lineRule="auto"/>
      </w:pPr>
      <w:r>
        <w:t>7. Inferior Alveolar</w:t>
      </w:r>
    </w:p>
    <w:p w14:paraId="2604E3AC" w14:textId="6E46A9EE" w:rsidR="00E74F8B" w:rsidRDefault="00E74F8B" w:rsidP="00934295">
      <w:pPr>
        <w:spacing w:after="0" w:line="240" w:lineRule="auto"/>
      </w:pPr>
      <w:r>
        <w:t xml:space="preserve">8. Lingual </w:t>
      </w:r>
    </w:p>
    <w:p w14:paraId="27F20CAB" w14:textId="1E3DD885" w:rsidR="00E74F8B" w:rsidRDefault="00E74F8B" w:rsidP="00934295">
      <w:pPr>
        <w:spacing w:after="0" w:line="240" w:lineRule="auto"/>
      </w:pPr>
      <w:r>
        <w:t>9. Long Buccal</w:t>
      </w:r>
    </w:p>
    <w:p w14:paraId="45A8258E" w14:textId="192BBA81" w:rsidR="00E74F8B" w:rsidRDefault="00E74F8B" w:rsidP="00934295">
      <w:pPr>
        <w:spacing w:after="0" w:line="240" w:lineRule="auto"/>
      </w:pPr>
      <w:r>
        <w:t>10. Mental</w:t>
      </w:r>
    </w:p>
    <w:p w14:paraId="3D9E9758" w14:textId="5D89856A" w:rsidR="00E74F8B" w:rsidRDefault="00E74F8B" w:rsidP="00934295">
      <w:pPr>
        <w:spacing w:after="0" w:line="240" w:lineRule="auto"/>
      </w:pPr>
      <w:r>
        <w:t>11. Incisive</w:t>
      </w:r>
    </w:p>
    <w:p w14:paraId="7FD02D0A" w14:textId="296E203D" w:rsidR="00E74F8B" w:rsidRDefault="00E74F8B" w:rsidP="00934295">
      <w:pPr>
        <w:spacing w:after="0" w:line="240" w:lineRule="auto"/>
      </w:pPr>
      <w:r>
        <w:t xml:space="preserve">12. </w:t>
      </w:r>
      <w:r w:rsidR="006849F6">
        <w:t>PDL Infiltrations</w:t>
      </w:r>
      <w:r w:rsidR="00B63538">
        <w:t xml:space="preserve"> – Maxillary and Mandibular</w:t>
      </w:r>
    </w:p>
    <w:p w14:paraId="402D6677" w14:textId="77777777" w:rsidR="008E388F" w:rsidRDefault="008E388F" w:rsidP="00934295">
      <w:pPr>
        <w:spacing w:after="0" w:line="240" w:lineRule="auto"/>
      </w:pPr>
    </w:p>
    <w:p w14:paraId="45A803D0" w14:textId="77777777" w:rsidR="003B0B01" w:rsidRDefault="003B0B01" w:rsidP="00934295">
      <w:pPr>
        <w:spacing w:after="0" w:line="240" w:lineRule="auto"/>
      </w:pPr>
    </w:p>
    <w:p w14:paraId="4127B5AC" w14:textId="01144F2C" w:rsidR="00CB3B5C" w:rsidRDefault="00541709" w:rsidP="00934295">
      <w:pPr>
        <w:spacing w:after="0" w:line="240" w:lineRule="auto"/>
      </w:pPr>
      <w:r w:rsidRPr="00541709">
        <w:rPr>
          <w:b/>
          <w:bCs/>
        </w:rPr>
        <w:t>Clinical Evaluation</w:t>
      </w:r>
      <w:r>
        <w:t xml:space="preserve"> -</w:t>
      </w:r>
      <w:r w:rsidR="0052256B">
        <w:t xml:space="preserve"> </w:t>
      </w:r>
      <w:r w:rsidR="00E849E1">
        <w:t>C</w:t>
      </w:r>
      <w:r w:rsidR="0052256B">
        <w:t xml:space="preserve">linical competency </w:t>
      </w:r>
      <w:r w:rsidR="00E849E1">
        <w:t xml:space="preserve">will be evaluated </w:t>
      </w:r>
      <w:r w:rsidR="0052256B">
        <w:t xml:space="preserve">by </w:t>
      </w:r>
      <w:r>
        <w:t xml:space="preserve">demonstrating and </w:t>
      </w:r>
      <w:r w:rsidR="0052256B">
        <w:t>completing mandibular and maxillary injections</w:t>
      </w:r>
      <w:r w:rsidR="0033719F">
        <w:t xml:space="preserve"> as assigned and evaluated</w:t>
      </w:r>
      <w:r w:rsidR="00F54189">
        <w:t xml:space="preserve">. </w:t>
      </w:r>
    </w:p>
    <w:p w14:paraId="032DF972" w14:textId="15C72F35" w:rsidR="00F54189" w:rsidRDefault="00F54189" w:rsidP="00934295">
      <w:pPr>
        <w:spacing w:after="0" w:line="240" w:lineRule="auto"/>
      </w:pPr>
    </w:p>
    <w:p w14:paraId="156ACA5A" w14:textId="11460CD1" w:rsidR="00F54189" w:rsidRDefault="00F54189" w:rsidP="00934295">
      <w:pPr>
        <w:spacing w:after="0" w:line="240" w:lineRule="auto"/>
      </w:pPr>
      <w:r>
        <w:t xml:space="preserve">Remediation will be required for participants </w:t>
      </w:r>
      <w:r w:rsidR="00C93C5A">
        <w:t xml:space="preserve">who do not pass the written competency exam or are unable to demonstrate competency </w:t>
      </w:r>
      <w:r w:rsidR="002B6C74">
        <w:t xml:space="preserve">with assigned injections. </w:t>
      </w:r>
    </w:p>
    <w:p w14:paraId="4467A0C0" w14:textId="77777777" w:rsidR="0052256B" w:rsidRPr="00CB3B5C" w:rsidRDefault="0052256B" w:rsidP="00934295">
      <w:pPr>
        <w:spacing w:after="0" w:line="240" w:lineRule="auto"/>
      </w:pPr>
    </w:p>
    <w:p w14:paraId="56252F38" w14:textId="6B915BE5" w:rsidR="00E055BE" w:rsidRDefault="00E055BE" w:rsidP="00934295">
      <w:pPr>
        <w:spacing w:after="0" w:line="240" w:lineRule="auto"/>
      </w:pPr>
      <w:r>
        <w:tab/>
      </w:r>
    </w:p>
    <w:p w14:paraId="146DC3E1" w14:textId="77777777" w:rsidR="0039619F" w:rsidRDefault="0039619F" w:rsidP="00934295">
      <w:pPr>
        <w:spacing w:after="0" w:line="240" w:lineRule="auto"/>
      </w:pPr>
    </w:p>
    <w:p w14:paraId="6AFDF287" w14:textId="6B37CA43" w:rsidR="00B70E95" w:rsidRDefault="00B70E95" w:rsidP="00934295">
      <w:pPr>
        <w:spacing w:after="0" w:line="240" w:lineRule="auto"/>
      </w:pPr>
      <w:r>
        <w:t xml:space="preserve">  </w:t>
      </w:r>
    </w:p>
    <w:p w14:paraId="66B1CF76" w14:textId="21C9A5A9" w:rsidR="00AB42A5" w:rsidRDefault="00AB42A5" w:rsidP="00934295">
      <w:pPr>
        <w:spacing w:after="0" w:line="240" w:lineRule="auto"/>
      </w:pPr>
      <w:r>
        <w:t xml:space="preserve">    </w:t>
      </w:r>
    </w:p>
    <w:p w14:paraId="2CE971EA" w14:textId="12C3E03F" w:rsidR="003E38CC" w:rsidRDefault="003E38CC" w:rsidP="00934295">
      <w:pPr>
        <w:spacing w:after="0" w:line="240" w:lineRule="auto"/>
      </w:pPr>
    </w:p>
    <w:p w14:paraId="7216A557" w14:textId="77777777" w:rsidR="00F67314" w:rsidRPr="00AE4129" w:rsidRDefault="00F67314" w:rsidP="00934295">
      <w:pPr>
        <w:spacing w:after="0" w:line="240" w:lineRule="auto"/>
      </w:pPr>
    </w:p>
    <w:p w14:paraId="4A6AA623" w14:textId="607079D0" w:rsidR="00056E19" w:rsidRPr="00056E19" w:rsidRDefault="00056E19" w:rsidP="00056E19">
      <w:pPr>
        <w:ind w:left="359"/>
      </w:pPr>
    </w:p>
    <w:sectPr w:rsidR="00056E19" w:rsidRPr="00056E19" w:rsidSect="002B777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single" w:sz="24" w:space="24" w:color="8EAADB" w:themeColor="accent1" w:themeTint="99"/>
        <w:left w:val="single" w:sz="24" w:space="24" w:color="8EAADB" w:themeColor="accent1" w:themeTint="99"/>
        <w:bottom w:val="single" w:sz="24" w:space="24" w:color="8EAADB" w:themeColor="accent1" w:themeTint="99"/>
        <w:right w:val="single" w:sz="24" w:space="24" w:color="8EAADB"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41555" w14:textId="77777777" w:rsidR="00AB51FD" w:rsidRDefault="00AB51FD" w:rsidP="00AE19E0">
      <w:pPr>
        <w:spacing w:after="0" w:line="240" w:lineRule="auto"/>
      </w:pPr>
      <w:r>
        <w:separator/>
      </w:r>
    </w:p>
  </w:endnote>
  <w:endnote w:type="continuationSeparator" w:id="0">
    <w:p w14:paraId="5932DAB0" w14:textId="77777777" w:rsidR="00AB51FD" w:rsidRDefault="00AB51FD" w:rsidP="00AE1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0EA3" w14:textId="77777777" w:rsidR="00901620" w:rsidRDefault="00901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2463" w14:textId="77777777" w:rsidR="00AE19E0" w:rsidRDefault="00AE19E0">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53467D1C" w14:textId="1863DC17" w:rsidR="00AE19E0" w:rsidRDefault="00AE19E0" w:rsidP="00AE19E0">
    <w:pPr>
      <w:pStyle w:val="Footer"/>
      <w:jc w:val="center"/>
    </w:pPr>
    <w:r>
      <w:t>Athena Dental Solutions, LLC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3301" w14:textId="77777777" w:rsidR="00901620" w:rsidRDefault="00901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E88D" w14:textId="77777777" w:rsidR="00AB51FD" w:rsidRDefault="00AB51FD" w:rsidP="00AE19E0">
      <w:pPr>
        <w:spacing w:after="0" w:line="240" w:lineRule="auto"/>
      </w:pPr>
      <w:r>
        <w:separator/>
      </w:r>
    </w:p>
  </w:footnote>
  <w:footnote w:type="continuationSeparator" w:id="0">
    <w:p w14:paraId="3BF36F47" w14:textId="77777777" w:rsidR="00AB51FD" w:rsidRDefault="00AB51FD" w:rsidP="00AE1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2CDA" w14:textId="2704657D" w:rsidR="00901620" w:rsidRDefault="00AB51FD">
    <w:pPr>
      <w:pStyle w:val="Header"/>
    </w:pPr>
    <w:r>
      <w:rPr>
        <w:noProof/>
      </w:rPr>
      <w:pict w14:anchorId="6EB62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5315141" o:spid="_x0000_s1026" type="#_x0000_t75" style="position:absolute;margin-left:0;margin-top:0;width:467.85pt;height:442.6pt;z-index:-251657216;mso-position-horizontal:center;mso-position-horizontal-relative:margin;mso-position-vertical:center;mso-position-vertical-relative:margin" o:allowincell="f">
          <v:imagedata r:id="rId1" o:title="Dentistr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0704" w14:textId="5DE92281" w:rsidR="00901620" w:rsidRDefault="00AB51FD">
    <w:pPr>
      <w:pStyle w:val="Header"/>
    </w:pPr>
    <w:r>
      <w:rPr>
        <w:noProof/>
      </w:rPr>
      <w:pict w14:anchorId="53DD9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5315142" o:spid="_x0000_s1027" type="#_x0000_t75" style="position:absolute;margin-left:0;margin-top:0;width:467.85pt;height:442.6pt;z-index:-251656192;mso-position-horizontal:center;mso-position-horizontal-relative:margin;mso-position-vertical:center;mso-position-vertical-relative:margin" o:allowincell="f">
          <v:imagedata r:id="rId1" o:title="Dentistr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8336" w14:textId="2F798C26" w:rsidR="00901620" w:rsidRDefault="00AB51FD">
    <w:pPr>
      <w:pStyle w:val="Header"/>
    </w:pPr>
    <w:r>
      <w:rPr>
        <w:noProof/>
      </w:rPr>
      <w:pict w14:anchorId="65025F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5315140" o:spid="_x0000_s1025" type="#_x0000_t75" style="position:absolute;margin-left:0;margin-top:0;width:467.85pt;height:442.6pt;z-index:-251658240;mso-position-horizontal:center;mso-position-horizontal-relative:margin;mso-position-vertical:center;mso-position-vertical-relative:margin" o:allowincell="f">
          <v:imagedata r:id="rId1" o:title="Dentistr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029"/>
    <w:multiLevelType w:val="hybridMultilevel"/>
    <w:tmpl w:val="F25C6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B486D"/>
    <w:multiLevelType w:val="hybridMultilevel"/>
    <w:tmpl w:val="97E6E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B0B4A"/>
    <w:multiLevelType w:val="hybridMultilevel"/>
    <w:tmpl w:val="A1E2C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A18BF"/>
    <w:multiLevelType w:val="hybridMultilevel"/>
    <w:tmpl w:val="122EED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94B05"/>
    <w:multiLevelType w:val="hybridMultilevel"/>
    <w:tmpl w:val="7B943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9F5BFE"/>
    <w:multiLevelType w:val="hybridMultilevel"/>
    <w:tmpl w:val="ABFA1E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7E"/>
    <w:rsid w:val="00014BE5"/>
    <w:rsid w:val="00056E19"/>
    <w:rsid w:val="00072B13"/>
    <w:rsid w:val="0007654A"/>
    <w:rsid w:val="000B437C"/>
    <w:rsid w:val="000D634C"/>
    <w:rsid w:val="001609F5"/>
    <w:rsid w:val="00162B8F"/>
    <w:rsid w:val="00190E98"/>
    <w:rsid w:val="001A7CB8"/>
    <w:rsid w:val="001C6099"/>
    <w:rsid w:val="00223254"/>
    <w:rsid w:val="00286A27"/>
    <w:rsid w:val="002908BD"/>
    <w:rsid w:val="00296BFD"/>
    <w:rsid w:val="002B6C74"/>
    <w:rsid w:val="002B777E"/>
    <w:rsid w:val="0030629E"/>
    <w:rsid w:val="003115D1"/>
    <w:rsid w:val="003275FC"/>
    <w:rsid w:val="003318DD"/>
    <w:rsid w:val="003331C4"/>
    <w:rsid w:val="0033719F"/>
    <w:rsid w:val="00343894"/>
    <w:rsid w:val="00366234"/>
    <w:rsid w:val="003751CE"/>
    <w:rsid w:val="00386B58"/>
    <w:rsid w:val="0039619F"/>
    <w:rsid w:val="003A2119"/>
    <w:rsid w:val="003A2723"/>
    <w:rsid w:val="003B0B01"/>
    <w:rsid w:val="003B2A03"/>
    <w:rsid w:val="003E38CC"/>
    <w:rsid w:val="003F6DA9"/>
    <w:rsid w:val="00403445"/>
    <w:rsid w:val="004152B9"/>
    <w:rsid w:val="0043444A"/>
    <w:rsid w:val="00456B2C"/>
    <w:rsid w:val="004B261A"/>
    <w:rsid w:val="004D7E2F"/>
    <w:rsid w:val="0050366F"/>
    <w:rsid w:val="0052256B"/>
    <w:rsid w:val="00524593"/>
    <w:rsid w:val="00526FED"/>
    <w:rsid w:val="00531294"/>
    <w:rsid w:val="00532BAE"/>
    <w:rsid w:val="00541709"/>
    <w:rsid w:val="00572CCF"/>
    <w:rsid w:val="005A265E"/>
    <w:rsid w:val="006849F6"/>
    <w:rsid w:val="00686F3E"/>
    <w:rsid w:val="006F16A7"/>
    <w:rsid w:val="006F3118"/>
    <w:rsid w:val="00700267"/>
    <w:rsid w:val="0071527F"/>
    <w:rsid w:val="007234A6"/>
    <w:rsid w:val="00735464"/>
    <w:rsid w:val="00756C50"/>
    <w:rsid w:val="007659E9"/>
    <w:rsid w:val="007666E3"/>
    <w:rsid w:val="007A6645"/>
    <w:rsid w:val="007E2071"/>
    <w:rsid w:val="00893B77"/>
    <w:rsid w:val="008B0E34"/>
    <w:rsid w:val="008E388F"/>
    <w:rsid w:val="00901620"/>
    <w:rsid w:val="00911860"/>
    <w:rsid w:val="009143D5"/>
    <w:rsid w:val="00934295"/>
    <w:rsid w:val="00961A03"/>
    <w:rsid w:val="00973533"/>
    <w:rsid w:val="009E25D2"/>
    <w:rsid w:val="00A22A1D"/>
    <w:rsid w:val="00A350E7"/>
    <w:rsid w:val="00A540E5"/>
    <w:rsid w:val="00A73576"/>
    <w:rsid w:val="00A83AAA"/>
    <w:rsid w:val="00A91889"/>
    <w:rsid w:val="00AA236E"/>
    <w:rsid w:val="00AB42A5"/>
    <w:rsid w:val="00AB51FD"/>
    <w:rsid w:val="00AE19E0"/>
    <w:rsid w:val="00AE4129"/>
    <w:rsid w:val="00B53BB2"/>
    <w:rsid w:val="00B55712"/>
    <w:rsid w:val="00B63538"/>
    <w:rsid w:val="00B70E95"/>
    <w:rsid w:val="00B93B36"/>
    <w:rsid w:val="00BD62B8"/>
    <w:rsid w:val="00BF6AB8"/>
    <w:rsid w:val="00C01758"/>
    <w:rsid w:val="00C05662"/>
    <w:rsid w:val="00C92394"/>
    <w:rsid w:val="00C93C5A"/>
    <w:rsid w:val="00C95CCA"/>
    <w:rsid w:val="00CB3B5C"/>
    <w:rsid w:val="00CD6091"/>
    <w:rsid w:val="00D43B5D"/>
    <w:rsid w:val="00D471FF"/>
    <w:rsid w:val="00D7593D"/>
    <w:rsid w:val="00D812E0"/>
    <w:rsid w:val="00DC5135"/>
    <w:rsid w:val="00DE19DF"/>
    <w:rsid w:val="00E055BE"/>
    <w:rsid w:val="00E30CFD"/>
    <w:rsid w:val="00E74F8B"/>
    <w:rsid w:val="00E76BB1"/>
    <w:rsid w:val="00E849E1"/>
    <w:rsid w:val="00EC0FFD"/>
    <w:rsid w:val="00EC2702"/>
    <w:rsid w:val="00EE30C7"/>
    <w:rsid w:val="00EF33D3"/>
    <w:rsid w:val="00EF5EAE"/>
    <w:rsid w:val="00EF7F59"/>
    <w:rsid w:val="00F01C3D"/>
    <w:rsid w:val="00F124A1"/>
    <w:rsid w:val="00F27D5D"/>
    <w:rsid w:val="00F54189"/>
    <w:rsid w:val="00F57D61"/>
    <w:rsid w:val="00F65A48"/>
    <w:rsid w:val="00F67314"/>
    <w:rsid w:val="00F7035E"/>
    <w:rsid w:val="00FB180E"/>
    <w:rsid w:val="00FC3DF7"/>
    <w:rsid w:val="00FD0C3B"/>
    <w:rsid w:val="00FF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5B901"/>
  <w15:chartTrackingRefBased/>
  <w15:docId w15:val="{AF48AEC4-B917-473A-BEB5-09307B50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B5D"/>
    <w:pPr>
      <w:ind w:left="720"/>
      <w:contextualSpacing/>
    </w:pPr>
  </w:style>
  <w:style w:type="paragraph" w:styleId="Header">
    <w:name w:val="header"/>
    <w:basedOn w:val="Normal"/>
    <w:link w:val="HeaderChar"/>
    <w:uiPriority w:val="99"/>
    <w:unhideWhenUsed/>
    <w:rsid w:val="00AE1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9E0"/>
  </w:style>
  <w:style w:type="paragraph" w:styleId="Footer">
    <w:name w:val="footer"/>
    <w:basedOn w:val="Normal"/>
    <w:link w:val="FooterChar"/>
    <w:uiPriority w:val="99"/>
    <w:unhideWhenUsed/>
    <w:qFormat/>
    <w:rsid w:val="00AE1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9E0"/>
  </w:style>
  <w:style w:type="character" w:styleId="Hyperlink">
    <w:name w:val="Hyperlink"/>
    <w:basedOn w:val="DefaultParagraphFont"/>
    <w:uiPriority w:val="99"/>
    <w:unhideWhenUsed/>
    <w:rsid w:val="00AE19E0"/>
    <w:rPr>
      <w:color w:val="0563C1" w:themeColor="hyperlink"/>
      <w:u w:val="single"/>
    </w:rPr>
  </w:style>
  <w:style w:type="character" w:styleId="UnresolvedMention">
    <w:name w:val="Unresolved Mention"/>
    <w:basedOn w:val="DefaultParagraphFont"/>
    <w:uiPriority w:val="99"/>
    <w:semiHidden/>
    <w:unhideWhenUsed/>
    <w:rsid w:val="00AE1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Ei6cvKhql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youtube.com/watch?v=zFndz48ojTE&amp;t=268s" TargetMode="External"/><Relationship Id="rId4" Type="http://schemas.openxmlformats.org/officeDocument/2006/relationships/webSettings" Target="webSettings.xml"/><Relationship Id="rId9" Type="http://schemas.openxmlformats.org/officeDocument/2006/relationships/hyperlink" Target="https://www.youtube.com/watch?v=3_7BqHJCXs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1411</TotalTime>
  <Pages>8</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Gordon Hendrick</dc:creator>
  <cp:keywords/>
  <dc:description/>
  <cp:lastModifiedBy>Hendrick, Lori</cp:lastModifiedBy>
  <cp:revision>17</cp:revision>
  <cp:lastPrinted>2021-10-24T22:42:00Z</cp:lastPrinted>
  <dcterms:created xsi:type="dcterms:W3CDTF">2021-10-22T17:16:00Z</dcterms:created>
  <dcterms:modified xsi:type="dcterms:W3CDTF">2021-12-20T15:28:00Z</dcterms:modified>
</cp:coreProperties>
</file>